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1" w:rsidRDefault="00F43491" w:rsidP="00F43491">
      <w:pPr>
        <w:keepNext/>
        <w:jc w:val="center"/>
        <w:outlineLvl w:val="0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10"/>
      <w:bookmarkStart w:id="3" w:name="OLE_LINK11"/>
      <w:bookmarkStart w:id="4" w:name="bookmark0"/>
      <w:r>
        <w:rPr>
          <w:bCs/>
          <w:sz w:val="28"/>
          <w:szCs w:val="28"/>
        </w:rPr>
        <w:t>РОССИЙСКАЯ ФЕДЕРАЦИЯ</w:t>
      </w:r>
    </w:p>
    <w:p w:rsidR="00F43491" w:rsidRDefault="00F43491" w:rsidP="00F4349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F43491" w:rsidRDefault="00F43491" w:rsidP="00F43491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МУНИЦИПАЛЬНОЕ ОБРАЗОВАНИЕ «ОБЛИВСКИЙ РАЙОН»</w:t>
      </w:r>
    </w:p>
    <w:p w:rsidR="00F43491" w:rsidRDefault="00F43491" w:rsidP="00F43491">
      <w:pPr>
        <w:rPr>
          <w:sz w:val="28"/>
          <w:szCs w:val="28"/>
        </w:rPr>
      </w:pPr>
    </w:p>
    <w:p w:rsidR="00F43491" w:rsidRDefault="00F43491" w:rsidP="00F43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АДМИНИСТРАЦИЯ ОБЛИВСКОГО РАЙОНА</w:t>
      </w:r>
    </w:p>
    <w:p w:rsidR="00F43491" w:rsidRDefault="00F43491" w:rsidP="00F43491">
      <w:pPr>
        <w:jc w:val="center"/>
        <w:rPr>
          <w:sz w:val="32"/>
          <w:szCs w:val="32"/>
        </w:rPr>
      </w:pPr>
    </w:p>
    <w:p w:rsidR="00F43491" w:rsidRDefault="00F43491" w:rsidP="00F434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43491" w:rsidRDefault="00F43491" w:rsidP="00F43491">
      <w:pPr>
        <w:rPr>
          <w:sz w:val="27"/>
          <w:szCs w:val="27"/>
        </w:rPr>
      </w:pPr>
    </w:p>
    <w:p w:rsidR="00F43491" w:rsidRDefault="003B3831" w:rsidP="00F43491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F43491">
        <w:rPr>
          <w:sz w:val="28"/>
          <w:szCs w:val="28"/>
        </w:rPr>
        <w:t>.2015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№ 814</w:t>
      </w:r>
      <w:r w:rsidR="00F43491">
        <w:rPr>
          <w:sz w:val="28"/>
          <w:szCs w:val="28"/>
        </w:rPr>
        <w:t xml:space="preserve">                                   </w:t>
      </w:r>
      <w:proofErr w:type="spellStart"/>
      <w:r w:rsidR="00F43491">
        <w:rPr>
          <w:sz w:val="28"/>
          <w:szCs w:val="28"/>
        </w:rPr>
        <w:t>ст-ца</w:t>
      </w:r>
      <w:proofErr w:type="spellEnd"/>
      <w:r w:rsidR="00F43491">
        <w:rPr>
          <w:sz w:val="28"/>
          <w:szCs w:val="28"/>
        </w:rPr>
        <w:t xml:space="preserve"> Обливская </w:t>
      </w:r>
    </w:p>
    <w:p w:rsidR="003B3831" w:rsidRDefault="003B3831" w:rsidP="00F43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5220">
        <w:rPr>
          <w:sz w:val="28"/>
          <w:szCs w:val="28"/>
        </w:rPr>
        <w:t xml:space="preserve">                   В редакции пост</w:t>
      </w:r>
      <w:proofErr w:type="gramStart"/>
      <w:r w:rsidR="00A952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</w:t>
      </w:r>
      <w:r w:rsidR="00A95220">
        <w:rPr>
          <w:sz w:val="28"/>
          <w:szCs w:val="28"/>
        </w:rPr>
        <w:t>22.06.</w:t>
      </w:r>
      <w:r>
        <w:rPr>
          <w:sz w:val="28"/>
          <w:szCs w:val="28"/>
        </w:rPr>
        <w:t>2017</w:t>
      </w:r>
      <w:r w:rsidR="00A95220">
        <w:rPr>
          <w:sz w:val="28"/>
          <w:szCs w:val="28"/>
        </w:rPr>
        <w:t xml:space="preserve"> № 565</w:t>
      </w:r>
    </w:p>
    <w:p w:rsidR="00F43491" w:rsidRDefault="00F43491" w:rsidP="00F43491">
      <w:pPr>
        <w:spacing w:line="216" w:lineRule="auto"/>
        <w:jc w:val="center"/>
        <w:rPr>
          <w:b/>
          <w:sz w:val="28"/>
        </w:rPr>
      </w:pPr>
    </w:p>
    <w:p w:rsidR="00F43491" w:rsidRDefault="00F43491" w:rsidP="00F43491">
      <w:pPr>
        <w:spacing w:line="216" w:lineRule="auto"/>
        <w:jc w:val="center"/>
        <w:rPr>
          <w:b/>
          <w:sz w:val="28"/>
        </w:rPr>
      </w:pPr>
    </w:p>
    <w:p w:rsidR="00F43491" w:rsidRDefault="00F43491" w:rsidP="00F43491">
      <w:pPr>
        <w:spacing w:line="216" w:lineRule="auto"/>
        <w:rPr>
          <w:sz w:val="28"/>
        </w:rPr>
      </w:pPr>
      <w:bookmarkStart w:id="5" w:name="OLE_LINK6"/>
      <w:bookmarkStart w:id="6" w:name="OLE_LINK7"/>
      <w:r>
        <w:rPr>
          <w:sz w:val="28"/>
        </w:rPr>
        <w:t>Об утверждении порядка разработки,</w:t>
      </w:r>
    </w:p>
    <w:p w:rsidR="00F43491" w:rsidRDefault="00F43491" w:rsidP="00F43491">
      <w:pPr>
        <w:spacing w:line="216" w:lineRule="auto"/>
        <w:rPr>
          <w:sz w:val="28"/>
        </w:rPr>
      </w:pPr>
      <w:r>
        <w:rPr>
          <w:sz w:val="28"/>
        </w:rPr>
        <w:t>корректировки, осуществления мониторинга</w:t>
      </w:r>
    </w:p>
    <w:p w:rsidR="00F43491" w:rsidRDefault="00F43491" w:rsidP="00F43491">
      <w:pPr>
        <w:spacing w:line="216" w:lineRule="auto"/>
        <w:rPr>
          <w:sz w:val="28"/>
        </w:rPr>
      </w:pPr>
      <w:r>
        <w:rPr>
          <w:sz w:val="28"/>
        </w:rPr>
        <w:t xml:space="preserve">и контроля реализации </w:t>
      </w:r>
      <w:bookmarkStart w:id="7" w:name="OLE_LINK21"/>
      <w:bookmarkStart w:id="8" w:name="OLE_LINK20"/>
      <w:r>
        <w:rPr>
          <w:sz w:val="28"/>
        </w:rPr>
        <w:t>прогнозов</w:t>
      </w:r>
    </w:p>
    <w:p w:rsidR="00F43491" w:rsidRDefault="00F43491" w:rsidP="00F43491">
      <w:pPr>
        <w:spacing w:line="216" w:lineRule="auto"/>
        <w:rPr>
          <w:sz w:val="28"/>
        </w:rPr>
      </w:pPr>
      <w:r>
        <w:rPr>
          <w:sz w:val="28"/>
        </w:rPr>
        <w:t>социально – экономического развития Обливского</w:t>
      </w:r>
    </w:p>
    <w:p w:rsidR="00F43491" w:rsidRDefault="00F43491" w:rsidP="00F43491">
      <w:pPr>
        <w:spacing w:line="216" w:lineRule="auto"/>
        <w:rPr>
          <w:sz w:val="28"/>
        </w:rPr>
      </w:pPr>
      <w:r>
        <w:rPr>
          <w:sz w:val="28"/>
        </w:rPr>
        <w:t>района  на долгосрочный и среднесрочный период</w:t>
      </w:r>
      <w:r w:rsidR="00FC3EDF">
        <w:rPr>
          <w:sz w:val="28"/>
        </w:rPr>
        <w:t>ы</w:t>
      </w:r>
    </w:p>
    <w:bookmarkEnd w:id="0"/>
    <w:bookmarkEnd w:id="1"/>
    <w:bookmarkEnd w:id="5"/>
    <w:bookmarkEnd w:id="6"/>
    <w:bookmarkEnd w:id="7"/>
    <w:bookmarkEnd w:id="8"/>
    <w:p w:rsidR="00F43491" w:rsidRDefault="00F43491" w:rsidP="00F43491">
      <w:pPr>
        <w:rPr>
          <w:sz w:val="28"/>
          <w:szCs w:val="28"/>
        </w:rPr>
      </w:pPr>
    </w:p>
    <w:p w:rsidR="00F43491" w:rsidRDefault="00F43491" w:rsidP="00F4349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  исполнение   </w:t>
      </w:r>
      <w:bookmarkStart w:id="9" w:name="OLE_LINK8"/>
      <w:bookmarkStart w:id="10" w:name="OLE_LINK9"/>
      <w:r>
        <w:rPr>
          <w:sz w:val="28"/>
          <w:szCs w:val="28"/>
        </w:rPr>
        <w:t>Федерального   закона   от    28.06.2014   №  172-ФЗ   «О стратегическом планировании в Российской Федерации»</w:t>
      </w:r>
      <w:bookmarkEnd w:id="9"/>
      <w:bookmarkEnd w:id="10"/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совершенствования процесса организации разработки прогнозов социально-экономического развития муниципального образования</w:t>
      </w:r>
      <w:proofErr w:type="gramEnd"/>
      <w:r>
        <w:rPr>
          <w:sz w:val="28"/>
          <w:szCs w:val="28"/>
        </w:rPr>
        <w:t xml:space="preserve"> Обливский  район</w:t>
      </w:r>
    </w:p>
    <w:bookmarkEnd w:id="2"/>
    <w:bookmarkEnd w:id="3"/>
    <w:p w:rsidR="00F43491" w:rsidRDefault="00F43491" w:rsidP="00F43491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491" w:rsidRDefault="00F43491" w:rsidP="00F43491">
      <w:pPr>
        <w:spacing w:line="216" w:lineRule="auto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pacing w:val="60"/>
          <w:sz w:val="28"/>
          <w:szCs w:val="28"/>
        </w:rPr>
        <w:t>ПОСТАНОВЛЯЮ:</w:t>
      </w:r>
    </w:p>
    <w:p w:rsidR="00F43491" w:rsidRDefault="00F43491" w:rsidP="00F43491">
      <w:pPr>
        <w:spacing w:line="216" w:lineRule="auto"/>
        <w:ind w:firstLine="709"/>
        <w:jc w:val="both"/>
        <w:rPr>
          <w:spacing w:val="60"/>
          <w:sz w:val="28"/>
          <w:szCs w:val="28"/>
        </w:rPr>
      </w:pPr>
    </w:p>
    <w:bookmarkEnd w:id="4"/>
    <w:p w:rsidR="00F43491" w:rsidRDefault="00F43491" w:rsidP="00F43491">
      <w:pPr>
        <w:spacing w:line="216" w:lineRule="auto"/>
        <w:ind w:firstLine="709"/>
        <w:jc w:val="both"/>
        <w:rPr>
          <w:rFonts w:eastAsia="Tahoma"/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Утвердить </w:t>
      </w:r>
      <w:bookmarkStart w:id="11" w:name="OLE_LINK25"/>
      <w:bookmarkStart w:id="12" w:name="OLE_LINK24"/>
      <w:r>
        <w:rPr>
          <w:spacing w:val="-4"/>
          <w:sz w:val="28"/>
          <w:szCs w:val="28"/>
        </w:rPr>
        <w:t>порядок разработки, корректировки, осуществления мониторинга и контроля реализации прогнозов социально-экономического развития Обливского района на долгосрочный и среднесрочный период</w:t>
      </w:r>
      <w:r w:rsidR="00FC3EDF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</w:t>
      </w:r>
      <w:bookmarkEnd w:id="11"/>
      <w:bookmarkEnd w:id="12"/>
      <w:r>
        <w:rPr>
          <w:spacing w:val="-4"/>
          <w:sz w:val="28"/>
          <w:szCs w:val="28"/>
        </w:rPr>
        <w:t>согласно приложению.</w:t>
      </w:r>
    </w:p>
    <w:p w:rsidR="00F43491" w:rsidRDefault="00F43491" w:rsidP="00F43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Муниципальному унитарному предприятию Авангард» (</w:t>
      </w:r>
      <w:proofErr w:type="spellStart"/>
      <w:r>
        <w:rPr>
          <w:rFonts w:eastAsia="Calibri"/>
          <w:sz w:val="28"/>
          <w:szCs w:val="28"/>
          <w:lang w:eastAsia="en-US"/>
        </w:rPr>
        <w:t>Е.А.Копаненко</w:t>
      </w:r>
      <w:proofErr w:type="spellEnd"/>
      <w:r>
        <w:rPr>
          <w:rFonts w:eastAsia="Calibri"/>
          <w:sz w:val="28"/>
          <w:szCs w:val="28"/>
          <w:lang w:eastAsia="en-US"/>
        </w:rPr>
        <w:t>) опубликовать настоящее постановление.</w:t>
      </w:r>
    </w:p>
    <w:p w:rsidR="00F43491" w:rsidRDefault="00F43491" w:rsidP="00F43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Информационно-аналитическому сектору Администрации Обливского района (Н.В. </w:t>
      </w:r>
      <w:proofErr w:type="spellStart"/>
      <w:r>
        <w:rPr>
          <w:rFonts w:eastAsia="Calibri"/>
          <w:sz w:val="28"/>
          <w:szCs w:val="28"/>
          <w:lang w:eastAsia="en-US"/>
        </w:rPr>
        <w:t>Юмогулова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Обливского района.</w:t>
      </w:r>
    </w:p>
    <w:p w:rsidR="00F43491" w:rsidRDefault="00F43491" w:rsidP="00F4349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Постановление вступает в силу с 1 января 2016 года.</w:t>
      </w:r>
    </w:p>
    <w:p w:rsidR="00F43491" w:rsidRDefault="00F43491" w:rsidP="00F43491">
      <w:pPr>
        <w:spacing w:line="216" w:lineRule="auto"/>
        <w:ind w:firstLine="709"/>
        <w:jc w:val="both"/>
        <w:rPr>
          <w:rFonts w:eastAsia="Tahoma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proofErr w:type="gramStart"/>
      <w:r>
        <w:rPr>
          <w:spacing w:val="-4"/>
          <w:sz w:val="28"/>
          <w:szCs w:val="28"/>
        </w:rPr>
        <w:t>Контроль  за</w:t>
      </w:r>
      <w:proofErr w:type="gramEnd"/>
      <w:r>
        <w:rPr>
          <w:spacing w:val="-4"/>
          <w:sz w:val="28"/>
          <w:szCs w:val="28"/>
        </w:rPr>
        <w:t xml:space="preserve">    выполнением   постановления возложить на заместителя главы    Администрации      Обливского района    по    экономике    и финансам Ж.А. Василенко.</w:t>
      </w:r>
    </w:p>
    <w:p w:rsidR="00F43491" w:rsidRDefault="00F43491" w:rsidP="00F43491">
      <w:pPr>
        <w:spacing w:line="216" w:lineRule="auto"/>
        <w:ind w:firstLine="709"/>
        <w:jc w:val="both"/>
        <w:rPr>
          <w:rFonts w:ascii="Tahoma" w:hAnsi="Tahoma" w:cs="Tahoma"/>
          <w:color w:val="FF0000"/>
          <w:spacing w:val="-4"/>
          <w:sz w:val="28"/>
          <w:szCs w:val="28"/>
        </w:rPr>
      </w:pPr>
    </w:p>
    <w:p w:rsidR="00F43491" w:rsidRDefault="00F43491" w:rsidP="00F43491">
      <w:pPr>
        <w:spacing w:line="216" w:lineRule="auto"/>
        <w:ind w:firstLine="709"/>
        <w:jc w:val="both"/>
        <w:rPr>
          <w:color w:val="FF0000"/>
          <w:sz w:val="28"/>
        </w:rPr>
      </w:pPr>
    </w:p>
    <w:p w:rsidR="00F43491" w:rsidRDefault="00F43491" w:rsidP="00F43491">
      <w:pPr>
        <w:tabs>
          <w:tab w:val="left" w:pos="7655"/>
        </w:tabs>
        <w:spacing w:line="216" w:lineRule="auto"/>
        <w:rPr>
          <w:sz w:val="28"/>
          <w:szCs w:val="24"/>
        </w:rPr>
      </w:pPr>
      <w:r>
        <w:rPr>
          <w:sz w:val="28"/>
        </w:rPr>
        <w:t>Глава Обливского района                                                                В.Н. Черноморов</w:t>
      </w:r>
    </w:p>
    <w:p w:rsidR="00F43491" w:rsidRDefault="00F43491" w:rsidP="00F43491">
      <w:pPr>
        <w:tabs>
          <w:tab w:val="left" w:pos="7655"/>
        </w:tabs>
        <w:spacing w:line="216" w:lineRule="auto"/>
        <w:rPr>
          <w:color w:val="000000"/>
          <w:sz w:val="28"/>
        </w:rPr>
      </w:pPr>
    </w:p>
    <w:p w:rsidR="00F43491" w:rsidRDefault="00F43491" w:rsidP="00F43491">
      <w:pPr>
        <w:tabs>
          <w:tab w:val="left" w:pos="7655"/>
        </w:tabs>
        <w:spacing w:line="216" w:lineRule="auto"/>
        <w:rPr>
          <w:sz w:val="28"/>
        </w:rPr>
      </w:pPr>
    </w:p>
    <w:p w:rsidR="00F43491" w:rsidRDefault="00F43491" w:rsidP="00F43491">
      <w:pPr>
        <w:ind w:firstLine="709"/>
        <w:rPr>
          <w:color w:val="FF0000"/>
          <w:sz w:val="28"/>
        </w:rPr>
      </w:pPr>
    </w:p>
    <w:p w:rsidR="00F43491" w:rsidRDefault="00F43491" w:rsidP="00F43491">
      <w:pPr>
        <w:tabs>
          <w:tab w:val="left" w:pos="9639"/>
        </w:tabs>
        <w:spacing w:line="216" w:lineRule="auto"/>
        <w:rPr>
          <w:sz w:val="28"/>
        </w:rPr>
      </w:pPr>
      <w:r>
        <w:rPr>
          <w:sz w:val="28"/>
          <w:szCs w:val="28"/>
        </w:rPr>
        <w:t xml:space="preserve">Постановление вносит </w:t>
      </w:r>
      <w:r>
        <w:rPr>
          <w:sz w:val="28"/>
        </w:rPr>
        <w:t>отдел</w:t>
      </w:r>
    </w:p>
    <w:p w:rsidR="00F43491" w:rsidRDefault="00F43491" w:rsidP="00F43491">
      <w:pPr>
        <w:tabs>
          <w:tab w:val="left" w:pos="9639"/>
        </w:tabs>
        <w:spacing w:line="216" w:lineRule="auto"/>
        <w:rPr>
          <w:color w:val="000000"/>
          <w:sz w:val="28"/>
        </w:rPr>
      </w:pPr>
      <w:r>
        <w:rPr>
          <w:sz w:val="28"/>
        </w:rPr>
        <w:t>экономики Администрации</w:t>
      </w:r>
    </w:p>
    <w:p w:rsidR="00F43491" w:rsidRDefault="00F43491" w:rsidP="00F43491">
      <w:pPr>
        <w:tabs>
          <w:tab w:val="left" w:pos="9639"/>
        </w:tabs>
        <w:spacing w:line="216" w:lineRule="auto"/>
        <w:rPr>
          <w:sz w:val="28"/>
        </w:rPr>
      </w:pPr>
      <w:r>
        <w:rPr>
          <w:sz w:val="28"/>
        </w:rPr>
        <w:t>Обливского района</w:t>
      </w:r>
    </w:p>
    <w:p w:rsidR="008C37CD" w:rsidRPr="009D6E0B" w:rsidRDefault="008C37CD" w:rsidP="008C37CD">
      <w:pPr>
        <w:spacing w:line="216" w:lineRule="auto"/>
        <w:rPr>
          <w:rFonts w:eastAsia="Calibri"/>
          <w:color w:val="FF0000"/>
          <w:sz w:val="28"/>
        </w:rPr>
        <w:sectPr w:rsidR="008C37CD" w:rsidRPr="009D6E0B" w:rsidSect="00F711EF">
          <w:footerReference w:type="default" r:id="rId9"/>
          <w:pgSz w:w="11907" w:h="16840"/>
          <w:pgMar w:top="709" w:right="851" w:bottom="1021" w:left="1304" w:header="720" w:footer="720" w:gutter="0"/>
          <w:cols w:space="720"/>
        </w:sectPr>
      </w:pPr>
    </w:p>
    <w:p w:rsidR="008C37CD" w:rsidRPr="009D6E0B" w:rsidRDefault="008C37CD" w:rsidP="004523E3">
      <w:pPr>
        <w:spacing w:line="18" w:lineRule="atLeast"/>
        <w:ind w:left="10773"/>
        <w:jc w:val="center"/>
        <w:rPr>
          <w:color w:val="FF0000"/>
          <w:sz w:val="28"/>
        </w:rPr>
      </w:pPr>
    </w:p>
    <w:p w:rsidR="008C37CD" w:rsidRPr="006D500F" w:rsidRDefault="008C37CD" w:rsidP="004523E3">
      <w:pPr>
        <w:tabs>
          <w:tab w:val="left" w:pos="6096"/>
          <w:tab w:val="left" w:pos="6237"/>
        </w:tabs>
        <w:autoSpaceDE w:val="0"/>
        <w:autoSpaceDN w:val="0"/>
        <w:adjustRightInd w:val="0"/>
        <w:spacing w:line="18" w:lineRule="atLeast"/>
        <w:ind w:left="6237"/>
        <w:jc w:val="center"/>
        <w:rPr>
          <w:kern w:val="2"/>
          <w:sz w:val="28"/>
          <w:szCs w:val="28"/>
        </w:rPr>
      </w:pPr>
      <w:bookmarkStart w:id="13" w:name="OLE_LINK22"/>
      <w:bookmarkStart w:id="14" w:name="OLE_LINK23"/>
      <w:bookmarkStart w:id="15" w:name="OLE_LINK12"/>
      <w:bookmarkStart w:id="16" w:name="OLE_LINK13"/>
      <w:r w:rsidRPr="006D500F">
        <w:rPr>
          <w:sz w:val="28"/>
        </w:rPr>
        <w:t xml:space="preserve">Приложение </w:t>
      </w:r>
      <w:r w:rsidRPr="006D500F">
        <w:rPr>
          <w:sz w:val="28"/>
        </w:rPr>
        <w:br/>
        <w:t xml:space="preserve">к </w:t>
      </w:r>
      <w:r w:rsidRPr="006D500F">
        <w:rPr>
          <w:kern w:val="2"/>
          <w:sz w:val="28"/>
          <w:szCs w:val="28"/>
        </w:rPr>
        <w:t>постановлению</w:t>
      </w:r>
    </w:p>
    <w:p w:rsidR="00B96C8B" w:rsidRPr="006D500F" w:rsidRDefault="00B96C8B" w:rsidP="004523E3">
      <w:pPr>
        <w:tabs>
          <w:tab w:val="left" w:pos="6096"/>
          <w:tab w:val="left" w:pos="6237"/>
        </w:tabs>
        <w:autoSpaceDE w:val="0"/>
        <w:autoSpaceDN w:val="0"/>
        <w:adjustRightInd w:val="0"/>
        <w:spacing w:line="18" w:lineRule="atLeast"/>
        <w:ind w:left="6237"/>
        <w:jc w:val="center"/>
        <w:rPr>
          <w:kern w:val="2"/>
          <w:sz w:val="28"/>
          <w:szCs w:val="28"/>
        </w:rPr>
      </w:pPr>
      <w:r w:rsidRPr="006D500F">
        <w:rPr>
          <w:kern w:val="2"/>
          <w:sz w:val="28"/>
          <w:szCs w:val="28"/>
        </w:rPr>
        <w:t xml:space="preserve">Администрации </w:t>
      </w:r>
    </w:p>
    <w:p w:rsidR="008C37CD" w:rsidRPr="006D500F" w:rsidRDefault="00B96C8B" w:rsidP="004523E3">
      <w:pPr>
        <w:tabs>
          <w:tab w:val="left" w:pos="6096"/>
          <w:tab w:val="left" w:pos="6237"/>
        </w:tabs>
        <w:autoSpaceDE w:val="0"/>
        <w:autoSpaceDN w:val="0"/>
        <w:adjustRightInd w:val="0"/>
        <w:spacing w:line="18" w:lineRule="atLeast"/>
        <w:ind w:left="6237"/>
        <w:jc w:val="center"/>
        <w:rPr>
          <w:kern w:val="2"/>
          <w:sz w:val="28"/>
          <w:szCs w:val="28"/>
        </w:rPr>
      </w:pPr>
      <w:r w:rsidRPr="006D500F">
        <w:rPr>
          <w:kern w:val="2"/>
          <w:sz w:val="28"/>
          <w:szCs w:val="28"/>
        </w:rPr>
        <w:t>Обливского района</w:t>
      </w:r>
    </w:p>
    <w:p w:rsidR="008C37CD" w:rsidRPr="006D500F" w:rsidRDefault="000D19BA" w:rsidP="004523E3">
      <w:pPr>
        <w:tabs>
          <w:tab w:val="left" w:pos="6096"/>
          <w:tab w:val="left" w:pos="6237"/>
        </w:tabs>
        <w:autoSpaceDE w:val="0"/>
        <w:autoSpaceDN w:val="0"/>
        <w:adjustRightInd w:val="0"/>
        <w:spacing w:line="18" w:lineRule="atLeast"/>
        <w:ind w:left="6237"/>
        <w:jc w:val="center"/>
        <w:rPr>
          <w:kern w:val="2"/>
          <w:sz w:val="28"/>
          <w:szCs w:val="28"/>
        </w:rPr>
      </w:pPr>
      <w:r w:rsidRPr="006D500F">
        <w:rPr>
          <w:kern w:val="2"/>
          <w:sz w:val="28"/>
          <w:szCs w:val="28"/>
        </w:rPr>
        <w:t>от  22.12.2015 № 814</w:t>
      </w:r>
    </w:p>
    <w:bookmarkEnd w:id="13"/>
    <w:bookmarkEnd w:id="14"/>
    <w:bookmarkEnd w:id="15"/>
    <w:bookmarkEnd w:id="16"/>
    <w:p w:rsidR="008C37CD" w:rsidRPr="000D19BA" w:rsidRDefault="008C37CD" w:rsidP="004523E3">
      <w:pPr>
        <w:autoSpaceDE w:val="0"/>
        <w:autoSpaceDN w:val="0"/>
        <w:adjustRightInd w:val="0"/>
        <w:spacing w:line="18" w:lineRule="atLeast"/>
        <w:jc w:val="center"/>
        <w:rPr>
          <w:color w:val="FF0000"/>
          <w:kern w:val="2"/>
          <w:sz w:val="28"/>
          <w:szCs w:val="28"/>
        </w:rPr>
      </w:pPr>
    </w:p>
    <w:p w:rsidR="000B2DDB" w:rsidRPr="0091725E" w:rsidRDefault="000B2DDB" w:rsidP="004523E3">
      <w:pPr>
        <w:autoSpaceDE w:val="0"/>
        <w:autoSpaceDN w:val="0"/>
        <w:adjustRightInd w:val="0"/>
        <w:spacing w:line="18" w:lineRule="atLeast"/>
        <w:jc w:val="center"/>
        <w:rPr>
          <w:kern w:val="2"/>
          <w:sz w:val="28"/>
          <w:szCs w:val="28"/>
        </w:rPr>
      </w:pPr>
    </w:p>
    <w:p w:rsidR="00FC3EDF" w:rsidRPr="0091725E" w:rsidRDefault="00FC3EDF" w:rsidP="00FC3EDF">
      <w:pPr>
        <w:pStyle w:val="20"/>
        <w:shd w:val="clear" w:color="auto" w:fill="auto"/>
        <w:spacing w:after="0" w:line="322" w:lineRule="exact"/>
        <w:ind w:left="4140"/>
        <w:rPr>
          <w:b/>
          <w:sz w:val="28"/>
          <w:szCs w:val="28"/>
        </w:rPr>
      </w:pPr>
      <w:r w:rsidRPr="0091725E">
        <w:rPr>
          <w:b/>
          <w:sz w:val="28"/>
          <w:szCs w:val="28"/>
        </w:rPr>
        <w:t>ПОРЯДОК</w:t>
      </w:r>
    </w:p>
    <w:p w:rsidR="00FC3EDF" w:rsidRDefault="00FC3EDF" w:rsidP="00FC3EDF">
      <w:pPr>
        <w:pStyle w:val="20"/>
        <w:shd w:val="clear" w:color="auto" w:fill="auto"/>
        <w:spacing w:after="301" w:line="270" w:lineRule="exact"/>
        <w:jc w:val="center"/>
        <w:rPr>
          <w:b/>
          <w:sz w:val="28"/>
          <w:szCs w:val="28"/>
        </w:rPr>
      </w:pPr>
      <w:r w:rsidRPr="0091725E">
        <w:rPr>
          <w:b/>
          <w:sz w:val="28"/>
          <w:szCs w:val="28"/>
        </w:rPr>
        <w:t>разработки, корректировки, осуществления мониторинга и контроля реализации прогнозов социально-экономического развития Обливского района на долгосрочный и среднесрочный периоды</w:t>
      </w:r>
    </w:p>
    <w:p w:rsidR="003B3831" w:rsidRPr="0091725E" w:rsidRDefault="003B3831" w:rsidP="00FC3EDF">
      <w:pPr>
        <w:pStyle w:val="20"/>
        <w:shd w:val="clear" w:color="auto" w:fill="auto"/>
        <w:spacing w:after="301" w:line="27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  от июня 2017</w:t>
      </w:r>
    </w:p>
    <w:p w:rsidR="00BE1B4C" w:rsidRPr="0091725E" w:rsidRDefault="00BE1B4C" w:rsidP="004523E3">
      <w:pPr>
        <w:spacing w:line="18" w:lineRule="atLeast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14150C" w:rsidRPr="0091725E" w:rsidRDefault="0014150C" w:rsidP="004523E3">
      <w:pPr>
        <w:pStyle w:val="ab"/>
        <w:numPr>
          <w:ilvl w:val="0"/>
          <w:numId w:val="2"/>
        </w:numPr>
        <w:spacing w:line="18" w:lineRule="atLeast"/>
        <w:jc w:val="center"/>
        <w:rPr>
          <w:rFonts w:eastAsiaTheme="minorHAnsi"/>
          <w:b/>
          <w:sz w:val="28"/>
          <w:szCs w:val="28"/>
          <w:lang w:eastAsia="en-US"/>
        </w:rPr>
      </w:pPr>
      <w:r w:rsidRPr="0091725E">
        <w:rPr>
          <w:rFonts w:eastAsiaTheme="minorHAnsi"/>
          <w:b/>
          <w:sz w:val="28"/>
          <w:szCs w:val="28"/>
          <w:lang w:eastAsia="en-US"/>
        </w:rPr>
        <w:t>Основные положения</w:t>
      </w:r>
    </w:p>
    <w:p w:rsidR="00790667" w:rsidRPr="0091725E" w:rsidRDefault="00790667" w:rsidP="00FC3EDF">
      <w:pPr>
        <w:ind w:firstLine="709"/>
        <w:jc w:val="both"/>
        <w:outlineLvl w:val="0"/>
        <w:rPr>
          <w:sz w:val="28"/>
          <w:szCs w:val="28"/>
        </w:rPr>
      </w:pPr>
    </w:p>
    <w:p w:rsidR="00FC3EDF" w:rsidRPr="0091725E" w:rsidRDefault="00FC3EDF" w:rsidP="00FC3EDF">
      <w:pPr>
        <w:ind w:firstLine="709"/>
        <w:jc w:val="both"/>
        <w:outlineLvl w:val="0"/>
        <w:rPr>
          <w:sz w:val="28"/>
          <w:szCs w:val="28"/>
        </w:rPr>
      </w:pPr>
      <w:r w:rsidRPr="0091725E">
        <w:rPr>
          <w:sz w:val="28"/>
          <w:szCs w:val="28"/>
        </w:rPr>
        <w:t>1.1.</w:t>
      </w:r>
      <w:r w:rsidR="00790667" w:rsidRPr="0091725E">
        <w:rPr>
          <w:sz w:val="28"/>
          <w:szCs w:val="28"/>
        </w:rPr>
        <w:t xml:space="preserve"> </w:t>
      </w:r>
      <w:r w:rsidRPr="0091725E">
        <w:rPr>
          <w:sz w:val="28"/>
          <w:szCs w:val="28"/>
        </w:rPr>
        <w:t>Настоящий Порядок разработан в целях установления правил, требований и последовательности действий в ходе разработки, к</w:t>
      </w:r>
      <w:r w:rsidRPr="0091725E">
        <w:rPr>
          <w:spacing w:val="-12"/>
          <w:kern w:val="36"/>
          <w:sz w:val="28"/>
          <w:szCs w:val="28"/>
        </w:rPr>
        <w:t>орректировки, осуществления мониторинга и контроля реализации прогноза социально-экономического развития Обливского района  на среднесрочный период и прогноза социально-экономического развития Обливского района на долг</w:t>
      </w:r>
      <w:r w:rsidR="008C5321" w:rsidRPr="0091725E">
        <w:rPr>
          <w:spacing w:val="-12"/>
          <w:kern w:val="36"/>
          <w:sz w:val="28"/>
          <w:szCs w:val="28"/>
        </w:rPr>
        <w:t xml:space="preserve">осрочный период (далее </w:t>
      </w:r>
      <w:r w:rsidRPr="0091725E">
        <w:rPr>
          <w:spacing w:val="-12"/>
          <w:kern w:val="36"/>
          <w:sz w:val="28"/>
          <w:szCs w:val="28"/>
        </w:rPr>
        <w:t xml:space="preserve"> прогноз</w:t>
      </w:r>
      <w:r w:rsidR="008C5321" w:rsidRPr="0091725E">
        <w:rPr>
          <w:spacing w:val="-12"/>
          <w:kern w:val="36"/>
          <w:sz w:val="28"/>
          <w:szCs w:val="28"/>
        </w:rPr>
        <w:t>ы</w:t>
      </w:r>
      <w:r w:rsidRPr="0091725E">
        <w:rPr>
          <w:spacing w:val="-12"/>
          <w:kern w:val="36"/>
          <w:sz w:val="28"/>
          <w:szCs w:val="28"/>
        </w:rPr>
        <w:t>)</w:t>
      </w:r>
      <w:r w:rsidRPr="0091725E">
        <w:rPr>
          <w:sz w:val="28"/>
          <w:szCs w:val="28"/>
        </w:rPr>
        <w:t>.</w:t>
      </w:r>
    </w:p>
    <w:p w:rsidR="00FC3EDF" w:rsidRPr="0091725E" w:rsidRDefault="00FC3EDF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1725E">
        <w:rPr>
          <w:rFonts w:eastAsiaTheme="minorHAnsi"/>
          <w:sz w:val="28"/>
          <w:szCs w:val="28"/>
          <w:lang w:eastAsia="en-US"/>
        </w:rPr>
        <w:t xml:space="preserve"> 1.2. </w:t>
      </w:r>
      <w:r w:rsidR="004C1433" w:rsidRPr="0091725E">
        <w:rPr>
          <w:rFonts w:eastAsiaTheme="minorHAnsi"/>
          <w:sz w:val="28"/>
          <w:szCs w:val="28"/>
          <w:lang w:eastAsia="en-US"/>
        </w:rPr>
        <w:t>Администрации Обливского района</w:t>
      </w:r>
      <w:r w:rsidR="002221F3" w:rsidRPr="0091725E">
        <w:rPr>
          <w:rFonts w:eastAsiaTheme="minorHAnsi"/>
          <w:sz w:val="28"/>
          <w:szCs w:val="28"/>
          <w:lang w:eastAsia="en-US"/>
        </w:rPr>
        <w:t xml:space="preserve">  </w:t>
      </w:r>
      <w:r w:rsidR="004C1433" w:rsidRPr="0091725E">
        <w:rPr>
          <w:rFonts w:eastAsiaTheme="minorHAnsi"/>
          <w:sz w:val="28"/>
          <w:szCs w:val="28"/>
          <w:lang w:eastAsia="en-US"/>
        </w:rPr>
        <w:t>является уполномоченным органом Обливского района</w:t>
      </w:r>
      <w:r w:rsidR="002221F3" w:rsidRPr="0091725E">
        <w:rPr>
          <w:rFonts w:eastAsiaTheme="minorHAnsi"/>
          <w:sz w:val="28"/>
          <w:szCs w:val="28"/>
          <w:lang w:eastAsia="en-US"/>
        </w:rPr>
        <w:t xml:space="preserve"> по организации разработки</w:t>
      </w:r>
      <w:r w:rsidR="00E87D18" w:rsidRPr="0091725E">
        <w:rPr>
          <w:rFonts w:eastAsiaTheme="minorHAnsi"/>
          <w:sz w:val="28"/>
          <w:szCs w:val="28"/>
          <w:lang w:eastAsia="en-US"/>
        </w:rPr>
        <w:t>,</w:t>
      </w:r>
      <w:r w:rsidR="002221F3" w:rsidRPr="0091725E">
        <w:rPr>
          <w:rFonts w:eastAsiaTheme="minorHAnsi"/>
          <w:sz w:val="28"/>
          <w:szCs w:val="28"/>
          <w:lang w:eastAsia="en-US"/>
        </w:rPr>
        <w:t xml:space="preserve"> корректировки, осуществления мониторинга </w:t>
      </w:r>
      <w:r w:rsidR="00E87D18" w:rsidRPr="0091725E">
        <w:rPr>
          <w:rFonts w:eastAsiaTheme="minorHAnsi"/>
          <w:sz w:val="28"/>
          <w:szCs w:val="28"/>
          <w:lang w:eastAsia="en-US"/>
        </w:rPr>
        <w:t xml:space="preserve">и контроля реализации </w:t>
      </w:r>
      <w:r w:rsidR="00790667" w:rsidRPr="0091725E">
        <w:rPr>
          <w:spacing w:val="-12"/>
          <w:kern w:val="36"/>
          <w:sz w:val="28"/>
          <w:szCs w:val="28"/>
        </w:rPr>
        <w:t xml:space="preserve"> среднесрочного и долгосрочного прогнозов</w:t>
      </w:r>
      <w:r w:rsidRPr="0091725E">
        <w:rPr>
          <w:spacing w:val="-12"/>
          <w:kern w:val="36"/>
          <w:sz w:val="28"/>
          <w:szCs w:val="28"/>
        </w:rPr>
        <w:t xml:space="preserve"> Обливского района</w:t>
      </w:r>
      <w:r w:rsidRPr="0091725E">
        <w:rPr>
          <w:rFonts w:eastAsiaTheme="minorHAnsi"/>
          <w:sz w:val="28"/>
          <w:szCs w:val="28"/>
          <w:lang w:eastAsia="en-US"/>
        </w:rPr>
        <w:t xml:space="preserve"> </w:t>
      </w:r>
      <w:r w:rsidR="002221F3" w:rsidRPr="0091725E">
        <w:rPr>
          <w:rFonts w:eastAsiaTheme="minorHAnsi"/>
          <w:sz w:val="28"/>
          <w:szCs w:val="28"/>
          <w:lang w:eastAsia="en-US"/>
        </w:rPr>
        <w:t>(далее – уполномоченный орган).</w:t>
      </w:r>
    </w:p>
    <w:p w:rsidR="00FC3EDF" w:rsidRPr="0091725E" w:rsidRDefault="00FC3EDF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1725E">
        <w:rPr>
          <w:rFonts w:eastAsiaTheme="minorHAnsi"/>
          <w:sz w:val="28"/>
          <w:szCs w:val="28"/>
          <w:lang w:eastAsia="en-US"/>
        </w:rPr>
        <w:t xml:space="preserve"> 1.3. </w:t>
      </w:r>
      <w:r w:rsidRPr="0091725E">
        <w:rPr>
          <w:sz w:val="28"/>
          <w:szCs w:val="28"/>
          <w:lang w:val="ru"/>
        </w:rPr>
        <w:t>Участниками</w:t>
      </w:r>
      <w:r w:rsidRPr="0091725E">
        <w:rPr>
          <w:sz w:val="28"/>
          <w:szCs w:val="28"/>
          <w:lang w:val="ru"/>
        </w:rPr>
        <w:tab/>
        <w:t xml:space="preserve">процесса прогнозирования являются отраслевые (функциональные) органы </w:t>
      </w:r>
      <w:r w:rsidR="00AF116E" w:rsidRPr="0091725E">
        <w:rPr>
          <w:sz w:val="28"/>
          <w:szCs w:val="28"/>
          <w:lang w:val="ru"/>
        </w:rPr>
        <w:t>А</w:t>
      </w:r>
      <w:r w:rsidRPr="0091725E">
        <w:rPr>
          <w:sz w:val="28"/>
          <w:szCs w:val="28"/>
          <w:lang w:val="ru"/>
        </w:rPr>
        <w:t xml:space="preserve">дминистрации </w:t>
      </w:r>
      <w:r w:rsidR="00AF116E" w:rsidRPr="0091725E">
        <w:rPr>
          <w:sz w:val="28"/>
          <w:szCs w:val="28"/>
          <w:lang w:val="ru"/>
        </w:rPr>
        <w:t>Обливского района</w:t>
      </w:r>
      <w:r w:rsidRPr="0091725E">
        <w:rPr>
          <w:sz w:val="28"/>
          <w:szCs w:val="28"/>
          <w:lang w:val="ru"/>
        </w:rPr>
        <w:t xml:space="preserve">, территориальные органы федеральных органов исполнительной власти по </w:t>
      </w:r>
      <w:r w:rsidR="00AF116E" w:rsidRPr="0091725E">
        <w:rPr>
          <w:sz w:val="28"/>
          <w:szCs w:val="28"/>
          <w:lang w:val="ru"/>
        </w:rPr>
        <w:t>Ростовской области</w:t>
      </w:r>
      <w:r w:rsidRPr="0091725E">
        <w:rPr>
          <w:sz w:val="28"/>
          <w:szCs w:val="28"/>
          <w:lang w:val="ru"/>
        </w:rPr>
        <w:t xml:space="preserve">, органы местного самоуправления сельских поселений </w:t>
      </w:r>
      <w:r w:rsidR="00AF116E" w:rsidRPr="0091725E">
        <w:rPr>
          <w:sz w:val="28"/>
          <w:szCs w:val="28"/>
          <w:lang w:val="ru"/>
        </w:rPr>
        <w:t>Обливского</w:t>
      </w:r>
      <w:r w:rsidRPr="0091725E">
        <w:rPr>
          <w:sz w:val="28"/>
          <w:szCs w:val="28"/>
          <w:lang w:val="ru"/>
        </w:rPr>
        <w:t xml:space="preserve"> района, подведомственные учреждения, хозяйствующие субъекты, осуществляющие деятельность на территории муниципального образования </w:t>
      </w:r>
      <w:r w:rsidR="00DB0F8D" w:rsidRPr="0091725E">
        <w:rPr>
          <w:sz w:val="28"/>
          <w:szCs w:val="28"/>
          <w:lang w:val="ru"/>
        </w:rPr>
        <w:t>Обливский</w:t>
      </w:r>
      <w:r w:rsidRPr="0091725E">
        <w:rPr>
          <w:sz w:val="28"/>
          <w:szCs w:val="28"/>
          <w:lang w:val="ru"/>
        </w:rPr>
        <w:t xml:space="preserve"> район.</w:t>
      </w:r>
    </w:p>
    <w:p w:rsidR="00DB0F8D" w:rsidRPr="0091725E" w:rsidRDefault="00DB0F8D" w:rsidP="00DB0F8D">
      <w:pPr>
        <w:pStyle w:val="20"/>
        <w:shd w:val="clear" w:color="auto" w:fill="auto"/>
        <w:tabs>
          <w:tab w:val="left" w:pos="2805"/>
        </w:tabs>
        <w:spacing w:after="0" w:line="240" w:lineRule="auto"/>
        <w:jc w:val="both"/>
        <w:rPr>
          <w:szCs w:val="28"/>
          <w:lang w:val="ru"/>
        </w:rPr>
      </w:pPr>
      <w:r w:rsidRPr="0091725E">
        <w:rPr>
          <w:rFonts w:eastAsiaTheme="minorHAnsi"/>
          <w:sz w:val="28"/>
          <w:szCs w:val="28"/>
          <w:lang w:eastAsia="en-US"/>
        </w:rPr>
        <w:t xml:space="preserve">           1.4. </w:t>
      </w:r>
      <w:r w:rsidRPr="0091725E">
        <w:rPr>
          <w:szCs w:val="28"/>
          <w:lang w:val="ru"/>
        </w:rPr>
        <w:t>Прогнозы</w:t>
      </w:r>
      <w:r w:rsidRPr="0091725E">
        <w:rPr>
          <w:szCs w:val="28"/>
          <w:lang w:val="ru"/>
        </w:rPr>
        <w:tab/>
        <w:t>разрабатываются в целях определения тенденций социально-экономического развития муниципального образования Обливский район на долгосрочную и среднесрочную перспективы и являются основой для разработки проектов местного бюджета на очередной финансовый год и плановый период и бюджетного прогноза на долгосрочный период.</w:t>
      </w:r>
    </w:p>
    <w:p w:rsidR="0009601C" w:rsidRPr="0091725E" w:rsidRDefault="008C5321" w:rsidP="0009601C">
      <w:pPr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 </w:t>
      </w:r>
      <w:r w:rsidR="00DB0F8D" w:rsidRPr="0091725E">
        <w:rPr>
          <w:rFonts w:eastAsiaTheme="minorHAnsi"/>
          <w:sz w:val="28"/>
          <w:szCs w:val="28"/>
          <w:lang w:val="ru" w:eastAsia="en-US"/>
        </w:rPr>
        <w:t>1.5.</w:t>
      </w:r>
      <w:r w:rsidR="00DB0F8D" w:rsidRPr="0091725E">
        <w:rPr>
          <w:rFonts w:eastAsiaTheme="minorHAnsi"/>
          <w:sz w:val="28"/>
          <w:szCs w:val="28"/>
          <w:lang w:val="ru" w:eastAsia="en-US"/>
        </w:rPr>
        <w:tab/>
      </w:r>
      <w:r w:rsidR="0009601C" w:rsidRPr="0091725E">
        <w:rPr>
          <w:rFonts w:eastAsiaTheme="minorHAnsi"/>
          <w:sz w:val="28"/>
          <w:szCs w:val="28"/>
          <w:lang w:eastAsia="en-US"/>
        </w:rPr>
        <w:t>Долгосрочный и среднесрочный прогнозы разрабатываются на вариативной основе и формируются в целом по Обливскому району по видам экономической деятельности.</w:t>
      </w:r>
    </w:p>
    <w:p w:rsidR="008C5321" w:rsidRPr="0091725E" w:rsidRDefault="008C5321" w:rsidP="008C5321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1.6. </w:t>
      </w:r>
      <w:r w:rsidRPr="0091725E">
        <w:rPr>
          <w:rFonts w:eastAsiaTheme="minorHAnsi"/>
          <w:sz w:val="28"/>
          <w:szCs w:val="28"/>
          <w:lang w:val="ru" w:eastAsia="en-US"/>
        </w:rPr>
        <w:tab/>
        <w:t>Разработка прогнозов включает в себя следующие этапы:</w:t>
      </w:r>
    </w:p>
    <w:p w:rsidR="008C5321" w:rsidRPr="0091725E" w:rsidRDefault="008C5321" w:rsidP="008C5321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1.6.1.Сбор уполномоченным органом от участников процесса прогнозирования данных, необходимых для разработки прогнозов.</w:t>
      </w:r>
    </w:p>
    <w:p w:rsidR="008C5321" w:rsidRPr="0091725E" w:rsidRDefault="008C5321" w:rsidP="008C5321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1.6.2. Разработка уполномоченным органом проектов прогнозов.</w:t>
      </w:r>
    </w:p>
    <w:p w:rsidR="008C5321" w:rsidRPr="0091725E" w:rsidRDefault="008C5321" w:rsidP="008C5321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1.6.3. Общественное обсуждение проектов прогнозов.</w:t>
      </w:r>
    </w:p>
    <w:p w:rsidR="008C5321" w:rsidRPr="0091725E" w:rsidRDefault="008C5321" w:rsidP="008C5321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1.6.4.Утверждение (одобрение) прогнозов.</w:t>
      </w:r>
    </w:p>
    <w:p w:rsidR="008C5321" w:rsidRPr="0091725E" w:rsidRDefault="008C5321" w:rsidP="008C5321">
      <w:pPr>
        <w:tabs>
          <w:tab w:val="left" w:pos="1364"/>
        </w:tabs>
        <w:jc w:val="both"/>
        <w:rPr>
          <w:sz w:val="28"/>
          <w:szCs w:val="28"/>
          <w:lang w:val="ru"/>
        </w:rPr>
      </w:pPr>
      <w:r w:rsidRPr="0091725E">
        <w:rPr>
          <w:sz w:val="28"/>
          <w:szCs w:val="28"/>
          <w:lang w:val="ru"/>
        </w:rPr>
        <w:t xml:space="preserve">          1.7. Прогнозы подлежат официальному опубликованию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91725E" w:rsidRPr="0091725E" w:rsidRDefault="0091725E" w:rsidP="0091725E">
      <w:pPr>
        <w:tabs>
          <w:tab w:val="left" w:pos="1364"/>
        </w:tabs>
        <w:jc w:val="both"/>
        <w:rPr>
          <w:sz w:val="28"/>
          <w:szCs w:val="28"/>
        </w:rPr>
      </w:pPr>
      <w:r w:rsidRPr="0091725E">
        <w:rPr>
          <w:sz w:val="28"/>
          <w:szCs w:val="28"/>
          <w:lang w:val="ru"/>
        </w:rPr>
        <w:t xml:space="preserve">           </w:t>
      </w:r>
      <w:r w:rsidRPr="0091725E">
        <w:rPr>
          <w:sz w:val="28"/>
          <w:szCs w:val="28"/>
        </w:rPr>
        <w:t>1.8. Долгосрочный и среднесрочный прогнозы размещаются на официальном сайте уполномоченного органа и общедоступном информационном ресурсе стратегического планирования в информационно-телекоммуникационной сети "Интернет".</w:t>
      </w:r>
    </w:p>
    <w:p w:rsidR="0091725E" w:rsidRPr="0091725E" w:rsidRDefault="0091725E" w:rsidP="0091725E">
      <w:pPr>
        <w:tabs>
          <w:tab w:val="left" w:pos="1364"/>
        </w:tabs>
        <w:jc w:val="both"/>
        <w:rPr>
          <w:sz w:val="28"/>
          <w:szCs w:val="28"/>
        </w:rPr>
      </w:pPr>
      <w:r w:rsidRPr="0091725E">
        <w:rPr>
          <w:sz w:val="28"/>
          <w:szCs w:val="28"/>
        </w:rPr>
        <w:t xml:space="preserve">           1.9. Уполномоченный орган обеспечивает регистрацию прогнозов в федеральном государственном реестре документов стратегического планирования в соответствии с </w:t>
      </w:r>
      <w:hyperlink r:id="rId10" w:history="1">
        <w:r w:rsidRPr="0091725E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91725E">
        <w:rPr>
          <w:sz w:val="28"/>
          <w:szCs w:val="28"/>
        </w:rPr>
        <w:t xml:space="preserve"> Правительства Российской Федерации от 25.06.2015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8C5321" w:rsidRPr="000D19BA" w:rsidRDefault="008C5321" w:rsidP="008C5321">
      <w:pPr>
        <w:ind w:firstLine="709"/>
        <w:jc w:val="both"/>
        <w:outlineLvl w:val="0"/>
        <w:rPr>
          <w:rFonts w:eastAsiaTheme="minorHAnsi"/>
          <w:color w:val="FF0000"/>
          <w:sz w:val="28"/>
          <w:szCs w:val="28"/>
          <w:lang w:val="ru" w:eastAsia="en-US"/>
        </w:rPr>
      </w:pPr>
    </w:p>
    <w:p w:rsidR="008C5321" w:rsidRPr="0091725E" w:rsidRDefault="008C5321" w:rsidP="00E93433">
      <w:pPr>
        <w:numPr>
          <w:ilvl w:val="1"/>
          <w:numId w:val="4"/>
        </w:numPr>
        <w:tabs>
          <w:tab w:val="left" w:pos="538"/>
        </w:tabs>
        <w:ind w:firstLine="709"/>
        <w:jc w:val="center"/>
        <w:rPr>
          <w:b/>
          <w:sz w:val="28"/>
          <w:szCs w:val="28"/>
          <w:lang w:val="ru"/>
        </w:rPr>
      </w:pPr>
      <w:r w:rsidRPr="0091725E">
        <w:rPr>
          <w:b/>
          <w:sz w:val="28"/>
          <w:szCs w:val="28"/>
          <w:lang w:val="ru"/>
        </w:rPr>
        <w:t xml:space="preserve">Разработка и корректировка прогноза социально-экономического развития муниципального образования </w:t>
      </w:r>
      <w:r w:rsidR="00E93433" w:rsidRPr="0091725E">
        <w:rPr>
          <w:b/>
          <w:sz w:val="28"/>
          <w:szCs w:val="28"/>
          <w:lang w:val="ru"/>
        </w:rPr>
        <w:t>Обливский</w:t>
      </w:r>
      <w:r w:rsidRPr="0091725E">
        <w:rPr>
          <w:b/>
          <w:sz w:val="28"/>
          <w:szCs w:val="28"/>
          <w:lang w:val="ru"/>
        </w:rPr>
        <w:t xml:space="preserve"> район на долгосрочный период</w:t>
      </w:r>
    </w:p>
    <w:p w:rsidR="00DB0F8D" w:rsidRPr="0091725E" w:rsidRDefault="00DB0F8D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</w:p>
    <w:p w:rsidR="00E93433" w:rsidRPr="0091725E" w:rsidRDefault="00E93433" w:rsidP="00E93433">
      <w:pPr>
        <w:pStyle w:val="20"/>
        <w:shd w:val="clear" w:color="auto" w:fill="auto"/>
        <w:tabs>
          <w:tab w:val="left" w:pos="2650"/>
        </w:tabs>
        <w:spacing w:after="0" w:line="240" w:lineRule="auto"/>
        <w:jc w:val="both"/>
        <w:rPr>
          <w:sz w:val="28"/>
          <w:szCs w:val="28"/>
        </w:rPr>
      </w:pPr>
      <w:r w:rsidRPr="0091725E">
        <w:rPr>
          <w:sz w:val="28"/>
          <w:szCs w:val="28"/>
        </w:rPr>
        <w:t xml:space="preserve">          2.1. Прогноз</w:t>
      </w:r>
      <w:r w:rsidRPr="0091725E">
        <w:rPr>
          <w:sz w:val="28"/>
          <w:szCs w:val="28"/>
        </w:rPr>
        <w:tab/>
        <w:t>социально-экономического развития муниципального образования Обливский район на долгосрочный период (далее - долгосрочный прогноз) разрабатывается ка</w:t>
      </w:r>
      <w:r w:rsidR="004941B8" w:rsidRPr="0091725E">
        <w:rPr>
          <w:sz w:val="28"/>
          <w:szCs w:val="28"/>
        </w:rPr>
        <w:t>ждые шесть лет на двенадцать</w:t>
      </w:r>
      <w:r w:rsidRPr="0091725E">
        <w:rPr>
          <w:sz w:val="28"/>
          <w:szCs w:val="28"/>
        </w:rPr>
        <w:t xml:space="preserve"> и более лет.</w:t>
      </w:r>
    </w:p>
    <w:p w:rsidR="00DB0F8D" w:rsidRPr="0091725E" w:rsidRDefault="00E93433" w:rsidP="00E93433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         2.2.</w:t>
      </w:r>
      <w:r w:rsidRPr="0091725E">
        <w:t xml:space="preserve"> </w:t>
      </w:r>
      <w:r w:rsidRPr="0091725E">
        <w:rPr>
          <w:rFonts w:eastAsiaTheme="minorHAnsi"/>
          <w:sz w:val="28"/>
          <w:szCs w:val="28"/>
          <w:lang w:val="ru" w:eastAsia="en-US"/>
        </w:rPr>
        <w:t>Долгосрочный</w:t>
      </w:r>
      <w:r w:rsidRPr="0091725E">
        <w:rPr>
          <w:rFonts w:eastAsiaTheme="minorHAnsi"/>
          <w:sz w:val="28"/>
          <w:szCs w:val="28"/>
          <w:lang w:val="ru" w:eastAsia="en-US"/>
        </w:rPr>
        <w:tab/>
        <w:t>прогноз разрабатывается на основе прогноза социально-экономического развития Российской Федерации и Ростовской области на долгосрочный период с учетом прогноза научно-технологического развития Российской Федерации и данных, предоставленных участниками процесса прогнозирования.</w:t>
      </w:r>
    </w:p>
    <w:p w:rsidR="004A2725" w:rsidRPr="0091725E" w:rsidRDefault="004A2725" w:rsidP="00E93433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          2.3. Решение о разработке долгосрочного прогноза с указанием срока, на который он разрабатывается, принимается Администрацией Обливского района.</w:t>
      </w:r>
    </w:p>
    <w:p w:rsidR="00DB0F8D" w:rsidRPr="0091725E" w:rsidRDefault="00E852B0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>2.4</w:t>
      </w:r>
      <w:r w:rsidR="00E93433" w:rsidRPr="0091725E">
        <w:rPr>
          <w:rFonts w:eastAsiaTheme="minorHAnsi"/>
          <w:sz w:val="28"/>
          <w:szCs w:val="28"/>
          <w:lang w:val="ru" w:eastAsia="en-US"/>
        </w:rPr>
        <w:t>. Долгосрочный</w:t>
      </w:r>
      <w:r w:rsidR="00E93433" w:rsidRPr="0091725E">
        <w:rPr>
          <w:rFonts w:eastAsiaTheme="minorHAnsi"/>
          <w:sz w:val="28"/>
          <w:szCs w:val="28"/>
          <w:lang w:val="ru" w:eastAsia="en-US"/>
        </w:rPr>
        <w:tab/>
        <w:t>прогноз утверждаетс</w:t>
      </w:r>
      <w:r w:rsidR="004941B8" w:rsidRPr="0091725E">
        <w:rPr>
          <w:rFonts w:eastAsiaTheme="minorHAnsi"/>
          <w:sz w:val="28"/>
          <w:szCs w:val="28"/>
          <w:lang w:val="ru" w:eastAsia="en-US"/>
        </w:rPr>
        <w:t>я правовым актом Администрации Обливского</w:t>
      </w:r>
      <w:r w:rsidR="00E93433" w:rsidRPr="0091725E">
        <w:rPr>
          <w:rFonts w:eastAsiaTheme="minorHAnsi"/>
          <w:sz w:val="28"/>
          <w:szCs w:val="28"/>
          <w:lang w:val="ru" w:eastAsia="en-US"/>
        </w:rPr>
        <w:t xml:space="preserve"> район</w:t>
      </w:r>
      <w:r w:rsidR="004941B8" w:rsidRPr="0091725E">
        <w:rPr>
          <w:rFonts w:eastAsiaTheme="minorHAnsi"/>
          <w:sz w:val="28"/>
          <w:szCs w:val="28"/>
          <w:lang w:val="ru" w:eastAsia="en-US"/>
        </w:rPr>
        <w:t>а</w:t>
      </w:r>
      <w:r w:rsidR="00E93433" w:rsidRPr="0091725E">
        <w:rPr>
          <w:rFonts w:eastAsiaTheme="minorHAnsi"/>
          <w:sz w:val="28"/>
          <w:szCs w:val="28"/>
          <w:lang w:val="ru" w:eastAsia="en-US"/>
        </w:rPr>
        <w:t>.</w:t>
      </w:r>
    </w:p>
    <w:p w:rsidR="00E852B0" w:rsidRPr="0091725E" w:rsidRDefault="00E852B0" w:rsidP="00E852B0">
      <w:pPr>
        <w:ind w:firstLine="709"/>
        <w:jc w:val="both"/>
        <w:rPr>
          <w:sz w:val="28"/>
          <w:szCs w:val="28"/>
        </w:rPr>
      </w:pPr>
      <w:r w:rsidRPr="0091725E">
        <w:rPr>
          <w:rFonts w:eastAsiaTheme="minorHAnsi"/>
          <w:sz w:val="28"/>
          <w:szCs w:val="28"/>
          <w:lang w:val="ru" w:eastAsia="en-US"/>
        </w:rPr>
        <w:t xml:space="preserve">2.5. </w:t>
      </w:r>
      <w:r w:rsidRPr="0091725E">
        <w:rPr>
          <w:sz w:val="28"/>
          <w:szCs w:val="28"/>
        </w:rPr>
        <w:t>Под корректировкой  долгосрочного прогноза понимается внесение изменений в одобренный (утвержденный) Администрацией Обливского района долгосрочный прогноз без изменения периода их действия путем принятия постановления Администрации Обливского района.</w:t>
      </w:r>
    </w:p>
    <w:p w:rsidR="004A2725" w:rsidRPr="0091725E" w:rsidRDefault="00E852B0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1725E">
        <w:rPr>
          <w:rFonts w:eastAsiaTheme="minorHAnsi"/>
          <w:sz w:val="28"/>
          <w:szCs w:val="28"/>
          <w:lang w:val="ru" w:eastAsia="en-US"/>
        </w:rPr>
        <w:t>2.6</w:t>
      </w:r>
      <w:r w:rsidR="004A2725" w:rsidRPr="0091725E">
        <w:rPr>
          <w:rFonts w:eastAsiaTheme="minorHAnsi"/>
          <w:sz w:val="28"/>
          <w:szCs w:val="28"/>
          <w:lang w:val="ru" w:eastAsia="en-US"/>
        </w:rPr>
        <w:t>. По</w:t>
      </w:r>
      <w:r w:rsidR="004A2725" w:rsidRPr="0091725E">
        <w:rPr>
          <w:rFonts w:eastAsiaTheme="minorHAnsi"/>
          <w:sz w:val="28"/>
          <w:szCs w:val="28"/>
          <w:lang w:val="ru" w:eastAsia="en-US"/>
        </w:rPr>
        <w:tab/>
        <w:t>предложению уполномоченного органа корректировка долгосрочного прогноза осуществляется с учетом прогноза социально- экономического развития муниципального образования Обливский район на среднесрочный период.</w:t>
      </w:r>
    </w:p>
    <w:p w:rsidR="00E852B0" w:rsidRPr="0091725E" w:rsidRDefault="00E852B0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</w:p>
    <w:p w:rsidR="00E852B0" w:rsidRPr="00BF193A" w:rsidRDefault="00E852B0" w:rsidP="00E852B0">
      <w:pPr>
        <w:ind w:firstLine="709"/>
        <w:jc w:val="center"/>
        <w:outlineLvl w:val="0"/>
        <w:rPr>
          <w:rFonts w:eastAsiaTheme="minorHAnsi"/>
          <w:b/>
          <w:sz w:val="28"/>
          <w:szCs w:val="28"/>
          <w:lang w:val="ru" w:eastAsia="en-US"/>
        </w:rPr>
      </w:pPr>
      <w:r w:rsidRPr="00BF193A">
        <w:rPr>
          <w:rFonts w:eastAsiaTheme="minorHAnsi"/>
          <w:b/>
          <w:sz w:val="28"/>
          <w:szCs w:val="28"/>
          <w:lang w:val="ru" w:eastAsia="en-US"/>
        </w:rPr>
        <w:t>3.</w:t>
      </w:r>
      <w:r w:rsidRPr="00BF193A">
        <w:rPr>
          <w:b/>
        </w:rPr>
        <w:t xml:space="preserve"> </w:t>
      </w:r>
      <w:r w:rsidRPr="00BF193A">
        <w:rPr>
          <w:rFonts w:eastAsiaTheme="minorHAnsi"/>
          <w:b/>
          <w:sz w:val="28"/>
          <w:szCs w:val="28"/>
          <w:lang w:val="ru" w:eastAsia="en-US"/>
        </w:rPr>
        <w:t>Разработка и корректировка прогноза социально-экономического развития муниципального образования Обливский район на среднесрочный период</w:t>
      </w:r>
    </w:p>
    <w:p w:rsidR="00DB0F8D" w:rsidRPr="00BF193A" w:rsidRDefault="00DB0F8D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</w:p>
    <w:p w:rsidR="00DB0F8D" w:rsidRPr="00BF193A" w:rsidRDefault="00A805FD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BF193A">
        <w:rPr>
          <w:rFonts w:eastAsiaTheme="minorHAnsi"/>
          <w:sz w:val="28"/>
          <w:szCs w:val="28"/>
          <w:lang w:val="ru" w:eastAsia="en-US"/>
        </w:rPr>
        <w:t>3.1.</w:t>
      </w:r>
      <w:r w:rsidRPr="00BF193A">
        <w:rPr>
          <w:rFonts w:eastAsiaTheme="minorHAnsi"/>
          <w:sz w:val="28"/>
          <w:szCs w:val="28"/>
          <w:lang w:val="ru" w:eastAsia="en-US"/>
        </w:rPr>
        <w:tab/>
        <w:t>Прогноз</w:t>
      </w:r>
      <w:r w:rsidRPr="00BF193A">
        <w:rPr>
          <w:rFonts w:eastAsiaTheme="minorHAnsi"/>
          <w:sz w:val="28"/>
          <w:szCs w:val="28"/>
          <w:lang w:val="ru" w:eastAsia="en-US"/>
        </w:rPr>
        <w:tab/>
        <w:t>социально-экономического развития муниципального образования Обливский район на среднесрочный период (далее - среднесрочный прогноз) разрабатывается ежегодно на три года (на очередной финансовый год и на плановый период).</w:t>
      </w:r>
    </w:p>
    <w:p w:rsidR="00A805FD" w:rsidRPr="00BF193A" w:rsidRDefault="00A805FD" w:rsidP="00A805FD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BF193A">
        <w:rPr>
          <w:rFonts w:eastAsiaTheme="minorHAnsi"/>
          <w:sz w:val="28"/>
          <w:szCs w:val="28"/>
          <w:lang w:val="ru" w:eastAsia="en-US"/>
        </w:rPr>
        <w:t>3.2. Среднесрочный</w:t>
      </w:r>
      <w:r w:rsidRPr="00BF193A">
        <w:rPr>
          <w:rFonts w:eastAsiaTheme="minorHAnsi"/>
          <w:sz w:val="28"/>
          <w:szCs w:val="28"/>
          <w:lang w:val="ru" w:eastAsia="en-US"/>
        </w:rPr>
        <w:tab/>
        <w:t xml:space="preserve">прогноз разрабатывается на основе прогноза социально-экономического развития Российской Федерации и Ростовской области на среднесрочный период, стратегии социально-экономического развития Ростовской области и муниципального образования Обливский район </w:t>
      </w:r>
      <w:proofErr w:type="gramStart"/>
      <w:r w:rsidRPr="00BF193A">
        <w:rPr>
          <w:rFonts w:eastAsiaTheme="minorHAnsi"/>
          <w:sz w:val="28"/>
          <w:szCs w:val="28"/>
          <w:lang w:val="ru" w:eastAsia="en-US"/>
        </w:rPr>
        <w:t>с</w:t>
      </w:r>
      <w:proofErr w:type="gramEnd"/>
    </w:p>
    <w:p w:rsidR="00A805FD" w:rsidRPr="00BF193A" w:rsidRDefault="00A805FD" w:rsidP="00A805FD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BF193A">
        <w:rPr>
          <w:rFonts w:eastAsiaTheme="minorHAnsi"/>
          <w:sz w:val="28"/>
          <w:szCs w:val="28"/>
          <w:lang w:val="ru" w:eastAsia="en-US"/>
        </w:rPr>
        <w:t>учетом основных направлений бюджетной политики и основных направлений налоговой политики Ростовской области.</w:t>
      </w:r>
    </w:p>
    <w:p w:rsidR="0091725E" w:rsidRDefault="003B3831" w:rsidP="0091725E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ru" w:eastAsia="en-US"/>
        </w:rPr>
        <w:t xml:space="preserve">        3.2.1.</w:t>
      </w:r>
      <w:r w:rsidR="0091725E" w:rsidRPr="00BF193A">
        <w:rPr>
          <w:rFonts w:eastAsiaTheme="minorHAnsi"/>
          <w:sz w:val="28"/>
          <w:szCs w:val="28"/>
          <w:lang w:val="ru" w:eastAsia="en-US"/>
        </w:rPr>
        <w:t xml:space="preserve"> </w:t>
      </w:r>
      <w:r w:rsidR="0091725E" w:rsidRPr="00BF193A">
        <w:rPr>
          <w:rFonts w:eastAsiaTheme="minorHAnsi"/>
          <w:sz w:val="28"/>
          <w:szCs w:val="28"/>
          <w:lang w:eastAsia="en-US"/>
        </w:rPr>
        <w:t>Сроки разработки и корректировки среднесрочного прогноза Обливского района регламентируются графиком разработки и корректировки среднесрочного прогноза Ростовской области (далее - график), разработанным Министерством экономического развития Ростовской области и доведенным до участников разработки и корректировки прогнозов.</w:t>
      </w:r>
    </w:p>
    <w:p w:rsidR="00C71DA7" w:rsidRPr="0091725E" w:rsidRDefault="00C71DA7" w:rsidP="00C71DA7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3.2.2.  </w:t>
      </w:r>
      <w:r>
        <w:rPr>
          <w:rFonts w:eastAsiaTheme="minorHAnsi"/>
          <w:sz w:val="28"/>
          <w:szCs w:val="28"/>
          <w:lang w:val="ru" w:eastAsia="en-US"/>
        </w:rPr>
        <w:t>Среднесрочный</w:t>
      </w:r>
      <w:r w:rsidRPr="0091725E">
        <w:rPr>
          <w:rFonts w:eastAsiaTheme="minorHAnsi"/>
          <w:sz w:val="28"/>
          <w:szCs w:val="28"/>
          <w:lang w:val="ru" w:eastAsia="en-US"/>
        </w:rPr>
        <w:tab/>
        <w:t>прогноз утверждается правовым актом Администрации Обливского района.</w:t>
      </w:r>
    </w:p>
    <w:p w:rsidR="00A805FD" w:rsidRPr="00BF193A" w:rsidRDefault="00A805FD" w:rsidP="00A805FD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BF193A">
        <w:rPr>
          <w:rFonts w:eastAsiaTheme="minorHAnsi"/>
          <w:sz w:val="28"/>
          <w:szCs w:val="28"/>
          <w:lang w:val="ru" w:eastAsia="en-US"/>
        </w:rPr>
        <w:t xml:space="preserve">        </w:t>
      </w:r>
      <w:r w:rsidR="003B3831">
        <w:rPr>
          <w:rFonts w:eastAsiaTheme="minorHAnsi"/>
          <w:sz w:val="28"/>
          <w:szCs w:val="28"/>
          <w:lang w:val="ru" w:eastAsia="en-US"/>
        </w:rPr>
        <w:t>3.3</w:t>
      </w:r>
      <w:r w:rsidRPr="00BF193A">
        <w:rPr>
          <w:rFonts w:eastAsiaTheme="minorHAnsi"/>
          <w:sz w:val="28"/>
          <w:szCs w:val="28"/>
          <w:lang w:val="ru" w:eastAsia="en-US"/>
        </w:rPr>
        <w:t>.</w:t>
      </w:r>
      <w:r w:rsidRPr="00BF193A">
        <w:rPr>
          <w:rFonts w:eastAsiaTheme="minorHAnsi"/>
          <w:sz w:val="28"/>
          <w:szCs w:val="28"/>
          <w:lang w:val="ru" w:eastAsia="en-US"/>
        </w:rPr>
        <w:tab/>
        <w:t>Корректировка</w:t>
      </w:r>
      <w:r w:rsidRPr="00BF193A">
        <w:rPr>
          <w:rFonts w:eastAsiaTheme="minorHAnsi"/>
          <w:sz w:val="28"/>
          <w:szCs w:val="28"/>
          <w:lang w:val="ru" w:eastAsia="en-US"/>
        </w:rPr>
        <w:tab/>
        <w:t>среднесрочного прогноза осуществляется в период действия среднесрочного прогноза по решению уполномоченного органа.</w:t>
      </w:r>
    </w:p>
    <w:p w:rsidR="00A805FD" w:rsidRDefault="00A805FD" w:rsidP="003B3831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BF193A">
        <w:rPr>
          <w:rFonts w:eastAsiaTheme="minorHAnsi"/>
          <w:sz w:val="28"/>
          <w:szCs w:val="28"/>
          <w:lang w:val="ru" w:eastAsia="en-US"/>
        </w:rPr>
        <w:t xml:space="preserve">        </w:t>
      </w:r>
      <w:r w:rsidR="003B3831">
        <w:rPr>
          <w:rFonts w:eastAsiaTheme="minorHAnsi"/>
          <w:sz w:val="28"/>
          <w:szCs w:val="28"/>
          <w:lang w:val="ru" w:eastAsia="en-US"/>
        </w:rPr>
        <w:t>3.4</w:t>
      </w:r>
      <w:r w:rsidRPr="00BF193A">
        <w:rPr>
          <w:rFonts w:eastAsiaTheme="minorHAnsi"/>
          <w:sz w:val="28"/>
          <w:szCs w:val="28"/>
          <w:lang w:val="ru" w:eastAsia="en-US"/>
        </w:rPr>
        <w:t>.</w:t>
      </w:r>
      <w:r w:rsidRPr="00BF193A">
        <w:rPr>
          <w:rFonts w:eastAsiaTheme="minorHAnsi"/>
          <w:sz w:val="28"/>
          <w:szCs w:val="28"/>
          <w:lang w:val="ru" w:eastAsia="en-US"/>
        </w:rPr>
        <w:tab/>
        <w:t>Основаниями для корректировки с</w:t>
      </w:r>
      <w:r w:rsidR="004941B8" w:rsidRPr="00BF193A">
        <w:rPr>
          <w:rFonts w:eastAsiaTheme="minorHAnsi"/>
          <w:sz w:val="28"/>
          <w:szCs w:val="28"/>
          <w:lang w:val="ru" w:eastAsia="en-US"/>
        </w:rPr>
        <w:t>реднесрочного прогноза является с</w:t>
      </w:r>
      <w:r w:rsidRPr="00BF193A">
        <w:rPr>
          <w:rFonts w:eastAsiaTheme="minorHAnsi"/>
          <w:sz w:val="28"/>
          <w:szCs w:val="28"/>
          <w:lang w:val="ru" w:eastAsia="en-US"/>
        </w:rPr>
        <w:t>ущественное</w:t>
      </w:r>
      <w:r w:rsidRPr="00BF193A">
        <w:rPr>
          <w:rFonts w:eastAsiaTheme="minorHAnsi"/>
          <w:sz w:val="28"/>
          <w:szCs w:val="28"/>
          <w:lang w:val="ru" w:eastAsia="en-US"/>
        </w:rPr>
        <w:tab/>
        <w:t>изменение условий развития экономики Российской Федерации, Ростовской области и муниципального образования Обливский район.</w:t>
      </w:r>
    </w:p>
    <w:p w:rsidR="003B3831" w:rsidRPr="000D19BA" w:rsidRDefault="003B3831" w:rsidP="003B3831">
      <w:pPr>
        <w:jc w:val="both"/>
        <w:outlineLvl w:val="0"/>
        <w:rPr>
          <w:rFonts w:eastAsiaTheme="minorHAnsi"/>
          <w:color w:val="FF0000"/>
          <w:sz w:val="28"/>
          <w:szCs w:val="28"/>
          <w:lang w:val="ru" w:eastAsia="en-US"/>
        </w:rPr>
      </w:pPr>
      <w:r>
        <w:rPr>
          <w:rFonts w:eastAsiaTheme="minorHAnsi"/>
          <w:sz w:val="28"/>
          <w:szCs w:val="28"/>
          <w:lang w:val="ru" w:eastAsia="en-US"/>
        </w:rPr>
        <w:t xml:space="preserve">        </w:t>
      </w:r>
    </w:p>
    <w:p w:rsidR="00DC16FA" w:rsidRPr="009A4FF7" w:rsidRDefault="00A805FD" w:rsidP="00DC16FA">
      <w:pPr>
        <w:ind w:firstLine="709"/>
        <w:jc w:val="center"/>
        <w:outlineLvl w:val="0"/>
        <w:rPr>
          <w:rFonts w:eastAsiaTheme="minorHAnsi"/>
          <w:b/>
          <w:sz w:val="28"/>
          <w:szCs w:val="28"/>
          <w:lang w:val="ru" w:eastAsia="en-US"/>
        </w:rPr>
      </w:pPr>
      <w:r w:rsidRPr="009A4FF7">
        <w:rPr>
          <w:rFonts w:eastAsiaTheme="minorHAnsi"/>
          <w:b/>
          <w:sz w:val="28"/>
          <w:szCs w:val="28"/>
          <w:lang w:val="ru" w:eastAsia="en-US"/>
        </w:rPr>
        <w:t>4. Общественное обсуждение проектов долгосрочного и среднесрочного</w:t>
      </w:r>
      <w:r w:rsidR="00DC16FA" w:rsidRPr="009A4FF7">
        <w:rPr>
          <w:rFonts w:eastAsiaTheme="minorHAnsi"/>
          <w:b/>
          <w:sz w:val="28"/>
          <w:szCs w:val="28"/>
          <w:lang w:val="ru" w:eastAsia="en-US"/>
        </w:rPr>
        <w:t xml:space="preserve">   прогнозов</w:t>
      </w:r>
    </w:p>
    <w:p w:rsidR="00DC16FA" w:rsidRPr="000D19BA" w:rsidRDefault="00DC16FA" w:rsidP="00DC16FA">
      <w:pPr>
        <w:ind w:firstLine="709"/>
        <w:jc w:val="both"/>
        <w:outlineLvl w:val="0"/>
        <w:rPr>
          <w:rFonts w:eastAsiaTheme="minorHAnsi"/>
          <w:color w:val="FF0000"/>
          <w:sz w:val="28"/>
          <w:szCs w:val="28"/>
          <w:lang w:val="ru" w:eastAsia="en-US"/>
        </w:rPr>
      </w:pPr>
    </w:p>
    <w:p w:rsidR="00A805FD" w:rsidRPr="009A4FF7" w:rsidRDefault="00DC16FA" w:rsidP="00DC16FA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A4FF7">
        <w:rPr>
          <w:rFonts w:eastAsiaTheme="minorHAnsi"/>
          <w:sz w:val="28"/>
          <w:szCs w:val="28"/>
          <w:lang w:val="ru" w:eastAsia="en-US"/>
        </w:rPr>
        <w:t xml:space="preserve">4.1. </w:t>
      </w:r>
      <w:r w:rsidR="00A805FD" w:rsidRPr="009A4FF7">
        <w:rPr>
          <w:rFonts w:eastAsiaTheme="minorHAnsi"/>
          <w:sz w:val="28"/>
          <w:szCs w:val="28"/>
          <w:lang w:val="ru" w:eastAsia="en-US"/>
        </w:rPr>
        <w:t>В</w:t>
      </w:r>
      <w:r w:rsidR="00A805FD" w:rsidRPr="009A4FF7">
        <w:rPr>
          <w:rFonts w:eastAsiaTheme="minorHAnsi"/>
          <w:sz w:val="28"/>
          <w:szCs w:val="28"/>
          <w:lang w:val="ru" w:eastAsia="en-US"/>
        </w:rPr>
        <w:tab/>
        <w:t>целях обеспечения открытости и доступности информации проекты прогнозов подлежат размещению на официально</w:t>
      </w:r>
      <w:r w:rsidR="009A4FF7" w:rsidRPr="009A4FF7">
        <w:rPr>
          <w:rFonts w:eastAsiaTheme="minorHAnsi"/>
          <w:sz w:val="28"/>
          <w:szCs w:val="28"/>
          <w:lang w:val="ru" w:eastAsia="en-US"/>
        </w:rPr>
        <w:t xml:space="preserve">м сайте уполномоченного органа </w:t>
      </w:r>
      <w:r w:rsidR="00A805FD" w:rsidRPr="009A4FF7">
        <w:rPr>
          <w:rFonts w:eastAsiaTheme="minorHAnsi"/>
          <w:sz w:val="28"/>
          <w:szCs w:val="28"/>
          <w:lang w:val="ru" w:eastAsia="en-US"/>
        </w:rPr>
        <w:t>в информационно-телекоммуникационной сети «Интернет».</w:t>
      </w:r>
    </w:p>
    <w:p w:rsidR="00A805FD" w:rsidRPr="009A4FF7" w:rsidRDefault="00DC16FA" w:rsidP="00DC16FA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A4FF7">
        <w:rPr>
          <w:rFonts w:eastAsiaTheme="minorHAnsi"/>
          <w:sz w:val="28"/>
          <w:szCs w:val="28"/>
          <w:lang w:val="ru" w:eastAsia="en-US"/>
        </w:rPr>
        <w:t xml:space="preserve">          4.2. </w:t>
      </w:r>
      <w:r w:rsidR="00A805FD" w:rsidRPr="009A4FF7">
        <w:rPr>
          <w:rFonts w:eastAsiaTheme="minorHAnsi"/>
          <w:sz w:val="28"/>
          <w:szCs w:val="28"/>
          <w:lang w:val="ru" w:eastAsia="en-US"/>
        </w:rPr>
        <w:t>Уполномоченный</w:t>
      </w:r>
      <w:r w:rsidR="00A805FD" w:rsidRPr="009A4FF7">
        <w:rPr>
          <w:rFonts w:eastAsiaTheme="minorHAnsi"/>
          <w:sz w:val="28"/>
          <w:szCs w:val="28"/>
          <w:lang w:val="ru" w:eastAsia="en-US"/>
        </w:rPr>
        <w:tab/>
        <w:t>орган обеспечивает проведение процедуры общественного обсуждения проектов прогнозов путем размещения соответствующих проектов на официальном сайте уполномоченного органа в информационно-телекоммуникационной сети «Интернет» с указанием следующей информации:</w:t>
      </w:r>
    </w:p>
    <w:p w:rsidR="00A805FD" w:rsidRPr="009A4FF7" w:rsidRDefault="00DC16FA" w:rsidP="00DC16FA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A4FF7">
        <w:rPr>
          <w:rFonts w:eastAsiaTheme="minorHAnsi"/>
          <w:sz w:val="28"/>
          <w:szCs w:val="28"/>
          <w:lang w:val="ru" w:eastAsia="en-US"/>
        </w:rPr>
        <w:t xml:space="preserve">          4.2.1. </w:t>
      </w:r>
      <w:r w:rsidR="00A805FD" w:rsidRPr="009A4FF7">
        <w:rPr>
          <w:rFonts w:eastAsiaTheme="minorHAnsi"/>
          <w:sz w:val="28"/>
          <w:szCs w:val="28"/>
          <w:lang w:val="ru" w:eastAsia="en-US"/>
        </w:rPr>
        <w:t>Срок</w:t>
      </w:r>
      <w:r w:rsidR="00A805FD" w:rsidRPr="009A4FF7">
        <w:rPr>
          <w:rFonts w:eastAsiaTheme="minorHAnsi"/>
          <w:sz w:val="28"/>
          <w:szCs w:val="28"/>
          <w:lang w:val="ru" w:eastAsia="en-US"/>
        </w:rPr>
        <w:tab/>
        <w:t>начала и окончания проведения общественного обсуждения проектов прогнозов.</w:t>
      </w:r>
    </w:p>
    <w:p w:rsidR="00A805FD" w:rsidRPr="009A4FF7" w:rsidRDefault="00DC16FA" w:rsidP="00DC16FA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A4FF7">
        <w:rPr>
          <w:rFonts w:eastAsiaTheme="minorHAnsi"/>
          <w:sz w:val="28"/>
          <w:szCs w:val="28"/>
          <w:lang w:val="ru" w:eastAsia="en-US"/>
        </w:rPr>
        <w:t xml:space="preserve">          4.2.2. </w:t>
      </w:r>
      <w:r w:rsidR="00A805FD" w:rsidRPr="009A4FF7">
        <w:rPr>
          <w:rFonts w:eastAsiaTheme="minorHAnsi"/>
          <w:sz w:val="28"/>
          <w:szCs w:val="28"/>
          <w:lang w:val="ru" w:eastAsia="en-US"/>
        </w:rPr>
        <w:t>Адрес</w:t>
      </w:r>
      <w:r w:rsidR="00A805FD" w:rsidRPr="009A4FF7">
        <w:rPr>
          <w:rFonts w:eastAsiaTheme="minorHAnsi"/>
          <w:sz w:val="28"/>
          <w:szCs w:val="28"/>
          <w:lang w:val="ru" w:eastAsia="en-US"/>
        </w:rPr>
        <w:tab/>
        <w:t>электронной почты уполномоченного органа для направления замечаний и предложений к проектам прогнозов.</w:t>
      </w:r>
    </w:p>
    <w:p w:rsidR="00A805FD" w:rsidRPr="009A4FF7" w:rsidRDefault="00A805FD" w:rsidP="00A805FD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A4FF7">
        <w:rPr>
          <w:rFonts w:eastAsiaTheme="minorHAnsi"/>
          <w:sz w:val="28"/>
          <w:szCs w:val="28"/>
          <w:lang w:val="ru" w:eastAsia="en-US"/>
        </w:rPr>
        <w:t>4.2.3.Порядок направления предложений и замечаний к проектам прогнозов.</w:t>
      </w:r>
    </w:p>
    <w:p w:rsidR="00A805FD" w:rsidRPr="009A4FF7" w:rsidRDefault="00A805FD" w:rsidP="00A805FD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A4FF7">
        <w:rPr>
          <w:rFonts w:eastAsiaTheme="minorHAnsi"/>
          <w:sz w:val="28"/>
          <w:szCs w:val="28"/>
          <w:lang w:val="ru" w:eastAsia="en-US"/>
        </w:rPr>
        <w:t>4.3.</w:t>
      </w:r>
      <w:r w:rsidR="004941B8" w:rsidRPr="009A4FF7">
        <w:rPr>
          <w:rFonts w:eastAsiaTheme="minorHAnsi"/>
          <w:sz w:val="28"/>
          <w:szCs w:val="28"/>
          <w:lang w:val="ru" w:eastAsia="en-US"/>
        </w:rPr>
        <w:t xml:space="preserve"> </w:t>
      </w:r>
      <w:r w:rsidRPr="009A4FF7">
        <w:rPr>
          <w:rFonts w:eastAsiaTheme="minorHAnsi"/>
          <w:sz w:val="28"/>
          <w:szCs w:val="28"/>
          <w:lang w:val="ru" w:eastAsia="en-US"/>
        </w:rPr>
        <w:t>Общественное обсуждение проводится в срок не менее 7 календарных дней со дня размещения на официальном сайте текста проекта соответствующего прогноза.</w:t>
      </w:r>
    </w:p>
    <w:p w:rsidR="00A805FD" w:rsidRPr="009A4FF7" w:rsidRDefault="00DC16FA" w:rsidP="00DC16FA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9A4FF7">
        <w:rPr>
          <w:rFonts w:eastAsiaTheme="minorHAnsi"/>
          <w:sz w:val="28"/>
          <w:szCs w:val="28"/>
          <w:lang w:val="ru" w:eastAsia="en-US"/>
        </w:rPr>
        <w:t xml:space="preserve">          4.4. </w:t>
      </w:r>
      <w:r w:rsidR="00A805FD" w:rsidRPr="009A4FF7">
        <w:rPr>
          <w:rFonts w:eastAsiaTheme="minorHAnsi"/>
          <w:sz w:val="28"/>
          <w:szCs w:val="28"/>
          <w:lang w:val="ru" w:eastAsia="en-US"/>
        </w:rPr>
        <w:t>Предложения</w:t>
      </w:r>
      <w:r w:rsidR="00A805FD" w:rsidRPr="009A4FF7">
        <w:rPr>
          <w:rFonts w:eastAsiaTheme="minorHAnsi"/>
          <w:sz w:val="28"/>
          <w:szCs w:val="28"/>
          <w:lang w:val="ru" w:eastAsia="en-US"/>
        </w:rPr>
        <w:tab/>
        <w:t>и замечания к проектам прогнозов подлежат обязательному рассмотрению уполномоченным органом.</w:t>
      </w:r>
    </w:p>
    <w:p w:rsidR="00DC16FA" w:rsidRPr="006D500F" w:rsidRDefault="00DC16FA" w:rsidP="00DC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00F">
        <w:rPr>
          <w:rFonts w:eastAsiaTheme="minorHAnsi"/>
          <w:sz w:val="28"/>
          <w:szCs w:val="28"/>
          <w:lang w:val="ru" w:eastAsia="en-US"/>
        </w:rPr>
        <w:t xml:space="preserve">4.5. </w:t>
      </w:r>
      <w:r w:rsidRPr="006D500F">
        <w:rPr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DC16FA" w:rsidRPr="006D500F" w:rsidRDefault="00DC16FA" w:rsidP="00DC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00F">
        <w:rPr>
          <w:sz w:val="28"/>
          <w:szCs w:val="28"/>
        </w:rPr>
        <w:t>4.6. Результаты проведения общественного обсуждения носят рекомендательный характер.</w:t>
      </w:r>
    </w:p>
    <w:p w:rsidR="00DC16FA" w:rsidRPr="006D500F" w:rsidRDefault="002E3B07" w:rsidP="00DC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00F">
        <w:rPr>
          <w:sz w:val="28"/>
          <w:szCs w:val="28"/>
        </w:rPr>
        <w:t>4.7.</w:t>
      </w:r>
      <w:r w:rsidR="00DC16FA" w:rsidRPr="006D500F">
        <w:rPr>
          <w:sz w:val="28"/>
          <w:szCs w:val="28"/>
        </w:rPr>
        <w:t xml:space="preserve"> По истечении срока проведения общественного обсуждения проекта среднесрочного или долгосрочного прогноза уполномоченным органом принимается решение о целесообразности (возможности) корректировки проекта среднесрочного или долгосрочного прогноза с учетом поступивших замечаний и (или) предложений.</w:t>
      </w:r>
    </w:p>
    <w:p w:rsidR="00DC16FA" w:rsidRPr="006D500F" w:rsidRDefault="00DC16FA" w:rsidP="00DC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00F">
        <w:rPr>
          <w:sz w:val="28"/>
          <w:szCs w:val="28"/>
        </w:rPr>
        <w:t>Предложения и замечания, поступившие после срока завершения проведения общественного обсуждения, не учитываются.</w:t>
      </w:r>
    </w:p>
    <w:p w:rsidR="00DC16FA" w:rsidRPr="006D500F" w:rsidRDefault="002E3B07" w:rsidP="00DC16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674"/>
      <w:bookmarkEnd w:id="17"/>
      <w:r w:rsidRPr="006D500F">
        <w:rPr>
          <w:sz w:val="28"/>
          <w:szCs w:val="28"/>
        </w:rPr>
        <w:t>4.8.</w:t>
      </w:r>
      <w:r w:rsidR="00DC16FA" w:rsidRPr="006D500F">
        <w:rPr>
          <w:sz w:val="28"/>
          <w:szCs w:val="28"/>
        </w:rPr>
        <w:t xml:space="preserve"> По итогам общественного обсуждения проекта среднесрочного или долгосрочного прогноза </w:t>
      </w:r>
      <w:r w:rsidRPr="006D500F">
        <w:rPr>
          <w:sz w:val="28"/>
          <w:szCs w:val="28"/>
        </w:rPr>
        <w:t>уполномоченным органом</w:t>
      </w:r>
      <w:r w:rsidR="00DC16FA" w:rsidRPr="006D500F">
        <w:rPr>
          <w:sz w:val="28"/>
          <w:szCs w:val="28"/>
        </w:rPr>
        <w:t xml:space="preserve"> формируется и не позднее чем через десять календарных дней после окончания срока проведения общественного обсуждения размещается на официальном сайте сводная информация о поступивших замечаниях и (или) предложениях, а также результатах их рассмотрения. </w:t>
      </w:r>
    </w:p>
    <w:p w:rsidR="00DC16FA" w:rsidRPr="000D19BA" w:rsidRDefault="00DC16FA" w:rsidP="00DC16FA">
      <w:pPr>
        <w:jc w:val="both"/>
        <w:outlineLvl w:val="0"/>
        <w:rPr>
          <w:rFonts w:eastAsiaTheme="minorHAnsi"/>
          <w:color w:val="FF0000"/>
          <w:sz w:val="28"/>
          <w:szCs w:val="28"/>
          <w:lang w:eastAsia="en-US"/>
        </w:rPr>
      </w:pPr>
    </w:p>
    <w:p w:rsidR="00A805FD" w:rsidRPr="006D500F" w:rsidRDefault="002E3B07" w:rsidP="00A805FD">
      <w:pPr>
        <w:ind w:firstLine="709"/>
        <w:jc w:val="both"/>
        <w:outlineLvl w:val="0"/>
        <w:rPr>
          <w:rFonts w:eastAsiaTheme="minorHAnsi"/>
          <w:b/>
          <w:sz w:val="28"/>
          <w:szCs w:val="28"/>
          <w:lang w:val="ru" w:eastAsia="en-US"/>
        </w:rPr>
      </w:pPr>
      <w:r w:rsidRPr="006D500F">
        <w:rPr>
          <w:rFonts w:eastAsiaTheme="minorHAnsi"/>
          <w:sz w:val="28"/>
          <w:szCs w:val="28"/>
          <w:lang w:val="ru" w:eastAsia="en-US"/>
        </w:rPr>
        <w:t xml:space="preserve">          </w:t>
      </w:r>
      <w:r w:rsidR="00A805FD" w:rsidRPr="006D500F">
        <w:rPr>
          <w:rFonts w:eastAsiaTheme="minorHAnsi"/>
          <w:b/>
          <w:sz w:val="28"/>
          <w:szCs w:val="28"/>
          <w:lang w:val="ru" w:eastAsia="en-US"/>
        </w:rPr>
        <w:t>5. Мониторинг и контроль реализации прогнозов</w:t>
      </w:r>
    </w:p>
    <w:p w:rsidR="002E3B07" w:rsidRPr="006D500F" w:rsidRDefault="002E3B07" w:rsidP="00A805FD">
      <w:pPr>
        <w:ind w:firstLine="709"/>
        <w:jc w:val="both"/>
        <w:outlineLvl w:val="0"/>
        <w:rPr>
          <w:rFonts w:eastAsiaTheme="minorHAnsi"/>
          <w:b/>
          <w:sz w:val="28"/>
          <w:szCs w:val="28"/>
          <w:lang w:val="ru" w:eastAsia="en-US"/>
        </w:rPr>
      </w:pPr>
    </w:p>
    <w:p w:rsidR="00A805FD" w:rsidRPr="006D500F" w:rsidRDefault="002E3B07" w:rsidP="002E3B07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6D500F">
        <w:rPr>
          <w:rFonts w:eastAsiaTheme="minorHAnsi"/>
          <w:sz w:val="28"/>
          <w:szCs w:val="28"/>
          <w:lang w:val="ru" w:eastAsia="en-US"/>
        </w:rPr>
        <w:t xml:space="preserve">         5.1. </w:t>
      </w:r>
      <w:r w:rsidR="00A805FD" w:rsidRPr="006D500F">
        <w:rPr>
          <w:rFonts w:eastAsiaTheme="minorHAnsi"/>
          <w:sz w:val="28"/>
          <w:szCs w:val="28"/>
          <w:lang w:val="ru" w:eastAsia="en-US"/>
        </w:rPr>
        <w:t>Мониторинг</w:t>
      </w:r>
      <w:r w:rsidR="00A805FD" w:rsidRPr="006D500F">
        <w:rPr>
          <w:rFonts w:eastAsiaTheme="minorHAnsi"/>
          <w:sz w:val="28"/>
          <w:szCs w:val="28"/>
          <w:lang w:val="ru" w:eastAsia="en-US"/>
        </w:rPr>
        <w:tab/>
        <w:t>и контроль реализации прогнозов осуществляется на ежегодной основе уполномоченным органом.</w:t>
      </w:r>
    </w:p>
    <w:p w:rsidR="00A805FD" w:rsidRPr="006D500F" w:rsidRDefault="002E3B07" w:rsidP="002E3B07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6D500F">
        <w:rPr>
          <w:rFonts w:eastAsiaTheme="minorHAnsi"/>
          <w:sz w:val="28"/>
          <w:szCs w:val="28"/>
          <w:lang w:val="ru" w:eastAsia="en-US"/>
        </w:rPr>
        <w:t xml:space="preserve">         5.2. </w:t>
      </w:r>
      <w:r w:rsidR="00A805FD" w:rsidRPr="006D500F">
        <w:rPr>
          <w:rFonts w:eastAsiaTheme="minorHAnsi"/>
          <w:sz w:val="28"/>
          <w:szCs w:val="28"/>
          <w:lang w:val="ru" w:eastAsia="en-US"/>
        </w:rPr>
        <w:t>В</w:t>
      </w:r>
      <w:r w:rsidR="00A805FD" w:rsidRPr="006D500F">
        <w:rPr>
          <w:rFonts w:eastAsiaTheme="minorHAnsi"/>
          <w:sz w:val="28"/>
          <w:szCs w:val="28"/>
          <w:lang w:val="ru" w:eastAsia="en-US"/>
        </w:rPr>
        <w:tab/>
        <w:t>целях осуществления уполномоченным органом мониторинга и контроля реализации прогнозов участники прогнозирования направляют в уполномоченный орган сведения о реализации прогнозов по форме, утвержденной уполномоченным органом.</w:t>
      </w:r>
    </w:p>
    <w:p w:rsidR="002E3B07" w:rsidRPr="006D500F" w:rsidRDefault="002E3B07" w:rsidP="002E3B07">
      <w:pPr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r w:rsidRPr="006D500F">
        <w:rPr>
          <w:rFonts w:eastAsiaTheme="minorHAnsi"/>
          <w:sz w:val="28"/>
          <w:szCs w:val="28"/>
          <w:lang w:val="ru" w:eastAsia="en-US"/>
        </w:rPr>
        <w:t xml:space="preserve">         5.3. Результатом проведенного мониторинга является оценка соответствия фактического уровня значений показателей среднесрочного и долгосрочного  прогнозов за отчетный год ранее оцениваемым и прогнозным значениям показателей</w:t>
      </w:r>
      <w:r w:rsidR="000B6A45" w:rsidRPr="006D500F">
        <w:rPr>
          <w:rFonts w:eastAsiaTheme="minorHAnsi"/>
          <w:sz w:val="28"/>
          <w:szCs w:val="28"/>
          <w:lang w:val="ru" w:eastAsia="en-US"/>
        </w:rPr>
        <w:t>.</w:t>
      </w:r>
    </w:p>
    <w:p w:rsidR="000B6A45" w:rsidRPr="006D500F" w:rsidRDefault="000B6A45" w:rsidP="000B6A45">
      <w:pPr>
        <w:pStyle w:val="20"/>
        <w:shd w:val="clear" w:color="auto" w:fill="auto"/>
        <w:tabs>
          <w:tab w:val="left" w:pos="3481"/>
        </w:tabs>
        <w:spacing w:after="0" w:line="240" w:lineRule="auto"/>
        <w:jc w:val="both"/>
        <w:rPr>
          <w:sz w:val="28"/>
          <w:szCs w:val="28"/>
          <w:lang w:val="ru"/>
        </w:rPr>
      </w:pPr>
      <w:r w:rsidRPr="006D500F">
        <w:rPr>
          <w:rFonts w:eastAsiaTheme="minorHAnsi"/>
          <w:sz w:val="28"/>
          <w:szCs w:val="28"/>
          <w:lang w:val="ru" w:eastAsia="en-US"/>
        </w:rPr>
        <w:t xml:space="preserve">          5.4. </w:t>
      </w:r>
      <w:r w:rsidRPr="006D500F">
        <w:rPr>
          <w:sz w:val="28"/>
          <w:szCs w:val="28"/>
          <w:lang w:val="ru"/>
        </w:rPr>
        <w:t>Уполномоченный</w:t>
      </w:r>
      <w:r w:rsidRPr="006D500F">
        <w:rPr>
          <w:sz w:val="28"/>
          <w:szCs w:val="28"/>
          <w:lang w:val="ru"/>
        </w:rPr>
        <w:tab/>
        <w:t xml:space="preserve">орган до 1 июня года, следующего за </w:t>
      </w:r>
      <w:proofErr w:type="gramStart"/>
      <w:r w:rsidRPr="006D500F">
        <w:rPr>
          <w:sz w:val="28"/>
          <w:szCs w:val="28"/>
          <w:lang w:val="ru"/>
        </w:rPr>
        <w:t>отчетным</w:t>
      </w:r>
      <w:proofErr w:type="gramEnd"/>
      <w:r w:rsidRPr="006D500F">
        <w:rPr>
          <w:sz w:val="28"/>
          <w:szCs w:val="28"/>
          <w:lang w:val="ru"/>
        </w:rPr>
        <w:t>, на основании указанных сведений подготавливает ежегодный отчет о результатах реализации прогнозов.</w:t>
      </w:r>
    </w:p>
    <w:p w:rsidR="00A805FD" w:rsidRPr="006D500F" w:rsidRDefault="000B6A45" w:rsidP="000B6A45">
      <w:pPr>
        <w:pStyle w:val="20"/>
        <w:shd w:val="clear" w:color="auto" w:fill="auto"/>
        <w:tabs>
          <w:tab w:val="left" w:pos="3481"/>
        </w:tabs>
        <w:spacing w:after="0" w:line="240" w:lineRule="auto"/>
        <w:jc w:val="both"/>
        <w:rPr>
          <w:rFonts w:eastAsiaTheme="minorHAnsi"/>
          <w:sz w:val="28"/>
          <w:szCs w:val="28"/>
          <w:lang w:val="ru" w:eastAsia="en-US"/>
        </w:rPr>
      </w:pPr>
      <w:r w:rsidRPr="006D500F">
        <w:rPr>
          <w:sz w:val="28"/>
          <w:szCs w:val="28"/>
          <w:lang w:val="ru"/>
        </w:rPr>
        <w:t xml:space="preserve">         5.5. </w:t>
      </w:r>
      <w:r w:rsidR="002E3B07" w:rsidRPr="006D500F">
        <w:rPr>
          <w:rFonts w:eastAsiaTheme="minorHAnsi"/>
          <w:sz w:val="28"/>
          <w:szCs w:val="28"/>
          <w:lang w:val="ru" w:eastAsia="en-US"/>
        </w:rPr>
        <w:t>Еже</w:t>
      </w:r>
      <w:r w:rsidRPr="006D500F">
        <w:rPr>
          <w:rFonts w:eastAsiaTheme="minorHAnsi"/>
          <w:sz w:val="28"/>
          <w:szCs w:val="28"/>
          <w:lang w:val="ru" w:eastAsia="en-US"/>
        </w:rPr>
        <w:t xml:space="preserve">годный </w:t>
      </w:r>
      <w:r w:rsidR="00A805FD" w:rsidRPr="006D500F">
        <w:rPr>
          <w:rFonts w:eastAsiaTheme="minorHAnsi"/>
          <w:sz w:val="28"/>
          <w:szCs w:val="28"/>
          <w:lang w:val="ru" w:eastAsia="en-US"/>
        </w:rPr>
        <w:t>отчет о результатах реализации прогнозов размещается на официальном сайте уполномоченного органа, в информационн</w:t>
      </w:r>
      <w:proofErr w:type="gramStart"/>
      <w:r w:rsidR="00A805FD" w:rsidRPr="006D500F">
        <w:rPr>
          <w:rFonts w:eastAsiaTheme="minorHAnsi"/>
          <w:sz w:val="28"/>
          <w:szCs w:val="28"/>
          <w:lang w:val="ru" w:eastAsia="en-US"/>
        </w:rPr>
        <w:t>о-</w:t>
      </w:r>
      <w:proofErr w:type="gramEnd"/>
      <w:r w:rsidR="00A805FD" w:rsidRPr="006D500F">
        <w:rPr>
          <w:rFonts w:eastAsiaTheme="minorHAnsi"/>
          <w:sz w:val="28"/>
          <w:szCs w:val="28"/>
          <w:lang w:val="ru" w:eastAsia="en-US"/>
        </w:rPr>
        <w:t xml:space="preserve"> телекоммуникационной сети «Интернет».</w:t>
      </w:r>
    </w:p>
    <w:p w:rsidR="00DB0F8D" w:rsidRPr="006D500F" w:rsidRDefault="00DB0F8D" w:rsidP="00FC3EDF">
      <w:pPr>
        <w:ind w:firstLine="709"/>
        <w:jc w:val="both"/>
        <w:outlineLvl w:val="0"/>
        <w:rPr>
          <w:rFonts w:eastAsiaTheme="minorHAnsi"/>
          <w:sz w:val="28"/>
          <w:szCs w:val="28"/>
          <w:lang w:val="ru" w:eastAsia="en-US"/>
        </w:rPr>
      </w:pPr>
      <w:bookmarkStart w:id="18" w:name="_GoBack"/>
      <w:bookmarkEnd w:id="18"/>
    </w:p>
    <w:sectPr w:rsidR="00DB0F8D" w:rsidRPr="006D500F" w:rsidSect="00FD2207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71" w:rsidRDefault="00302471">
      <w:r>
        <w:separator/>
      </w:r>
    </w:p>
  </w:endnote>
  <w:endnote w:type="continuationSeparator" w:id="0">
    <w:p w:rsidR="00302471" w:rsidRDefault="0030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50" w:rsidRPr="000E4850" w:rsidRDefault="000E4850" w:rsidP="000E48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50" w:rsidRDefault="008507F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485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4850" w:rsidRDefault="000E485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50" w:rsidRDefault="008507F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E48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329">
      <w:rPr>
        <w:rStyle w:val="a8"/>
        <w:noProof/>
      </w:rPr>
      <w:t>3</w:t>
    </w:r>
    <w:r>
      <w:rPr>
        <w:rStyle w:val="a8"/>
      </w:rPr>
      <w:fldChar w:fldCharType="end"/>
    </w:r>
  </w:p>
  <w:p w:rsidR="000E4850" w:rsidRDefault="000E4850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71" w:rsidRDefault="00302471">
      <w:r>
        <w:separator/>
      </w:r>
    </w:p>
  </w:footnote>
  <w:footnote w:type="continuationSeparator" w:id="0">
    <w:p w:rsidR="00302471" w:rsidRDefault="0030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D2B"/>
    <w:multiLevelType w:val="multilevel"/>
    <w:tmpl w:val="B002AE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F6715"/>
    <w:multiLevelType w:val="multilevel"/>
    <w:tmpl w:val="ACB07CB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80E08"/>
    <w:multiLevelType w:val="multilevel"/>
    <w:tmpl w:val="13EA47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110"/>
    <w:multiLevelType w:val="multilevel"/>
    <w:tmpl w:val="9C1A2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4656FE7"/>
    <w:multiLevelType w:val="multilevel"/>
    <w:tmpl w:val="A5DEAF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309B3"/>
    <w:multiLevelType w:val="multilevel"/>
    <w:tmpl w:val="11425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8B43A19"/>
    <w:multiLevelType w:val="multilevel"/>
    <w:tmpl w:val="5C3824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81C23"/>
    <w:multiLevelType w:val="multilevel"/>
    <w:tmpl w:val="CEFA0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D"/>
    <w:rsid w:val="00003B0D"/>
    <w:rsid w:val="000067D7"/>
    <w:rsid w:val="00041B37"/>
    <w:rsid w:val="00042414"/>
    <w:rsid w:val="000437CB"/>
    <w:rsid w:val="00047A98"/>
    <w:rsid w:val="0005372B"/>
    <w:rsid w:val="000553CB"/>
    <w:rsid w:val="00055658"/>
    <w:rsid w:val="00056103"/>
    <w:rsid w:val="00057173"/>
    <w:rsid w:val="000658F5"/>
    <w:rsid w:val="000676E0"/>
    <w:rsid w:val="00072471"/>
    <w:rsid w:val="00073812"/>
    <w:rsid w:val="000813B6"/>
    <w:rsid w:val="00085F31"/>
    <w:rsid w:val="0009601C"/>
    <w:rsid w:val="000A1D2A"/>
    <w:rsid w:val="000A6888"/>
    <w:rsid w:val="000B00DC"/>
    <w:rsid w:val="000B1E8F"/>
    <w:rsid w:val="000B2DDB"/>
    <w:rsid w:val="000B4EB6"/>
    <w:rsid w:val="000B6A45"/>
    <w:rsid w:val="000C7681"/>
    <w:rsid w:val="000D08B2"/>
    <w:rsid w:val="000D157C"/>
    <w:rsid w:val="000D19BA"/>
    <w:rsid w:val="000D30E0"/>
    <w:rsid w:val="000D5662"/>
    <w:rsid w:val="000E1E20"/>
    <w:rsid w:val="000E1EB4"/>
    <w:rsid w:val="000E300E"/>
    <w:rsid w:val="000E4850"/>
    <w:rsid w:val="000E5F10"/>
    <w:rsid w:val="000F06A4"/>
    <w:rsid w:val="00100B03"/>
    <w:rsid w:val="0010321F"/>
    <w:rsid w:val="001157AE"/>
    <w:rsid w:val="001210B7"/>
    <w:rsid w:val="00123961"/>
    <w:rsid w:val="00127677"/>
    <w:rsid w:val="001276DE"/>
    <w:rsid w:val="001312D1"/>
    <w:rsid w:val="0013133D"/>
    <w:rsid w:val="001329BF"/>
    <w:rsid w:val="0014150C"/>
    <w:rsid w:val="001532E8"/>
    <w:rsid w:val="00153E1D"/>
    <w:rsid w:val="001540BC"/>
    <w:rsid w:val="001564A6"/>
    <w:rsid w:val="001566EA"/>
    <w:rsid w:val="001622DD"/>
    <w:rsid w:val="00173021"/>
    <w:rsid w:val="0018095A"/>
    <w:rsid w:val="00182E3E"/>
    <w:rsid w:val="00184E27"/>
    <w:rsid w:val="0019006B"/>
    <w:rsid w:val="0019306B"/>
    <w:rsid w:val="001969E4"/>
    <w:rsid w:val="001A056A"/>
    <w:rsid w:val="001A0C17"/>
    <w:rsid w:val="001A1B4E"/>
    <w:rsid w:val="001A49DD"/>
    <w:rsid w:val="001A7BFD"/>
    <w:rsid w:val="001B592D"/>
    <w:rsid w:val="001B61C1"/>
    <w:rsid w:val="001C1398"/>
    <w:rsid w:val="001E371D"/>
    <w:rsid w:val="001E448D"/>
    <w:rsid w:val="001E7D7F"/>
    <w:rsid w:val="001F5743"/>
    <w:rsid w:val="002015E3"/>
    <w:rsid w:val="00203618"/>
    <w:rsid w:val="00204667"/>
    <w:rsid w:val="002052ED"/>
    <w:rsid w:val="002066B2"/>
    <w:rsid w:val="00206936"/>
    <w:rsid w:val="002221F3"/>
    <w:rsid w:val="00223BD0"/>
    <w:rsid w:val="00223FCB"/>
    <w:rsid w:val="00227415"/>
    <w:rsid w:val="002373DC"/>
    <w:rsid w:val="0024187C"/>
    <w:rsid w:val="002428A4"/>
    <w:rsid w:val="00253935"/>
    <w:rsid w:val="00257360"/>
    <w:rsid w:val="0026768C"/>
    <w:rsid w:val="00274CD4"/>
    <w:rsid w:val="0027683B"/>
    <w:rsid w:val="00283452"/>
    <w:rsid w:val="0028350E"/>
    <w:rsid w:val="002837C2"/>
    <w:rsid w:val="00290E92"/>
    <w:rsid w:val="0029470B"/>
    <w:rsid w:val="002957A0"/>
    <w:rsid w:val="002A642E"/>
    <w:rsid w:val="002B15BD"/>
    <w:rsid w:val="002B22E6"/>
    <w:rsid w:val="002B5BB9"/>
    <w:rsid w:val="002B6AE4"/>
    <w:rsid w:val="002B789B"/>
    <w:rsid w:val="002C2DF4"/>
    <w:rsid w:val="002C6C4B"/>
    <w:rsid w:val="002D180B"/>
    <w:rsid w:val="002D319D"/>
    <w:rsid w:val="002D3577"/>
    <w:rsid w:val="002D404A"/>
    <w:rsid w:val="002E3B07"/>
    <w:rsid w:val="002E4312"/>
    <w:rsid w:val="002E67BE"/>
    <w:rsid w:val="002F4D57"/>
    <w:rsid w:val="0030247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74BF2"/>
    <w:rsid w:val="003821C4"/>
    <w:rsid w:val="003858B4"/>
    <w:rsid w:val="00387896"/>
    <w:rsid w:val="0039713B"/>
    <w:rsid w:val="003A2019"/>
    <w:rsid w:val="003B0B63"/>
    <w:rsid w:val="003B3831"/>
    <w:rsid w:val="003B495D"/>
    <w:rsid w:val="003C5B97"/>
    <w:rsid w:val="003D1FAB"/>
    <w:rsid w:val="003F0051"/>
    <w:rsid w:val="003F1149"/>
    <w:rsid w:val="004111BA"/>
    <w:rsid w:val="00412585"/>
    <w:rsid w:val="00414430"/>
    <w:rsid w:val="0042489B"/>
    <w:rsid w:val="00425525"/>
    <w:rsid w:val="0042663D"/>
    <w:rsid w:val="00427B3E"/>
    <w:rsid w:val="00427BD2"/>
    <w:rsid w:val="004377EE"/>
    <w:rsid w:val="0044421B"/>
    <w:rsid w:val="004511C4"/>
    <w:rsid w:val="004523E3"/>
    <w:rsid w:val="004576CA"/>
    <w:rsid w:val="004647D8"/>
    <w:rsid w:val="00476F55"/>
    <w:rsid w:val="00481B18"/>
    <w:rsid w:val="004912A7"/>
    <w:rsid w:val="00492AA0"/>
    <w:rsid w:val="004941B8"/>
    <w:rsid w:val="00496401"/>
    <w:rsid w:val="004A094F"/>
    <w:rsid w:val="004A2725"/>
    <w:rsid w:val="004A61C7"/>
    <w:rsid w:val="004B5BC3"/>
    <w:rsid w:val="004B692F"/>
    <w:rsid w:val="004C1433"/>
    <w:rsid w:val="004C18B2"/>
    <w:rsid w:val="004C242F"/>
    <w:rsid w:val="004C5D25"/>
    <w:rsid w:val="004D0BD3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1AF4"/>
    <w:rsid w:val="00514FF4"/>
    <w:rsid w:val="00523E32"/>
    <w:rsid w:val="00532989"/>
    <w:rsid w:val="00544A6F"/>
    <w:rsid w:val="00544BB6"/>
    <w:rsid w:val="005637CF"/>
    <w:rsid w:val="00574035"/>
    <w:rsid w:val="0057575C"/>
    <w:rsid w:val="00577970"/>
    <w:rsid w:val="00582D27"/>
    <w:rsid w:val="00584659"/>
    <w:rsid w:val="00596728"/>
    <w:rsid w:val="005A1DBB"/>
    <w:rsid w:val="005A4C47"/>
    <w:rsid w:val="005A5CE4"/>
    <w:rsid w:val="005A6DEA"/>
    <w:rsid w:val="005C42CB"/>
    <w:rsid w:val="005C4637"/>
    <w:rsid w:val="005D66E8"/>
    <w:rsid w:val="005D7087"/>
    <w:rsid w:val="005D7D52"/>
    <w:rsid w:val="005E4E23"/>
    <w:rsid w:val="005E5AEB"/>
    <w:rsid w:val="005F3545"/>
    <w:rsid w:val="006000DD"/>
    <w:rsid w:val="00613351"/>
    <w:rsid w:val="006233C5"/>
    <w:rsid w:val="00633558"/>
    <w:rsid w:val="006356C0"/>
    <w:rsid w:val="006464BD"/>
    <w:rsid w:val="006536EC"/>
    <w:rsid w:val="006558C4"/>
    <w:rsid w:val="0065620B"/>
    <w:rsid w:val="00660844"/>
    <w:rsid w:val="00661DB6"/>
    <w:rsid w:val="0066648C"/>
    <w:rsid w:val="00671224"/>
    <w:rsid w:val="00672FB0"/>
    <w:rsid w:val="00675529"/>
    <w:rsid w:val="00676B7E"/>
    <w:rsid w:val="00680CE4"/>
    <w:rsid w:val="006827A9"/>
    <w:rsid w:val="00682A72"/>
    <w:rsid w:val="00684E0A"/>
    <w:rsid w:val="006A3972"/>
    <w:rsid w:val="006B451E"/>
    <w:rsid w:val="006B5A2C"/>
    <w:rsid w:val="006C46BF"/>
    <w:rsid w:val="006D088E"/>
    <w:rsid w:val="006D500F"/>
    <w:rsid w:val="006D6326"/>
    <w:rsid w:val="006E30A7"/>
    <w:rsid w:val="006E32ED"/>
    <w:rsid w:val="006E5E60"/>
    <w:rsid w:val="00704CCB"/>
    <w:rsid w:val="0072516A"/>
    <w:rsid w:val="0073091A"/>
    <w:rsid w:val="00735B3A"/>
    <w:rsid w:val="00736452"/>
    <w:rsid w:val="00741F33"/>
    <w:rsid w:val="00745ABF"/>
    <w:rsid w:val="00756DE8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346E"/>
    <w:rsid w:val="00776086"/>
    <w:rsid w:val="0078182E"/>
    <w:rsid w:val="00782E61"/>
    <w:rsid w:val="00783B99"/>
    <w:rsid w:val="00785AAE"/>
    <w:rsid w:val="00787558"/>
    <w:rsid w:val="00790667"/>
    <w:rsid w:val="0079517D"/>
    <w:rsid w:val="00795E41"/>
    <w:rsid w:val="007A4730"/>
    <w:rsid w:val="007A6DAB"/>
    <w:rsid w:val="007A7C89"/>
    <w:rsid w:val="007B4135"/>
    <w:rsid w:val="007B63DF"/>
    <w:rsid w:val="007C2D29"/>
    <w:rsid w:val="007C411B"/>
    <w:rsid w:val="007D330D"/>
    <w:rsid w:val="007E2897"/>
    <w:rsid w:val="007E6557"/>
    <w:rsid w:val="007F1FC5"/>
    <w:rsid w:val="007F5FA6"/>
    <w:rsid w:val="007F6167"/>
    <w:rsid w:val="008067EB"/>
    <w:rsid w:val="00807445"/>
    <w:rsid w:val="00813BEA"/>
    <w:rsid w:val="00825C91"/>
    <w:rsid w:val="00841072"/>
    <w:rsid w:val="008507F6"/>
    <w:rsid w:val="0085109E"/>
    <w:rsid w:val="008531DF"/>
    <w:rsid w:val="00853CD2"/>
    <w:rsid w:val="00863578"/>
    <w:rsid w:val="00864CD6"/>
    <w:rsid w:val="00864DE4"/>
    <w:rsid w:val="00865921"/>
    <w:rsid w:val="00865ED2"/>
    <w:rsid w:val="008663E7"/>
    <w:rsid w:val="00870975"/>
    <w:rsid w:val="008730B3"/>
    <w:rsid w:val="008764FF"/>
    <w:rsid w:val="00880786"/>
    <w:rsid w:val="0089074D"/>
    <w:rsid w:val="00891083"/>
    <w:rsid w:val="00894987"/>
    <w:rsid w:val="008B6DC9"/>
    <w:rsid w:val="008C03F6"/>
    <w:rsid w:val="008C0C79"/>
    <w:rsid w:val="008C0DF9"/>
    <w:rsid w:val="008C37CD"/>
    <w:rsid w:val="008C5321"/>
    <w:rsid w:val="008C6EDA"/>
    <w:rsid w:val="008D54A5"/>
    <w:rsid w:val="008E038E"/>
    <w:rsid w:val="008E4F7F"/>
    <w:rsid w:val="008E5322"/>
    <w:rsid w:val="008E7746"/>
    <w:rsid w:val="008F2EAA"/>
    <w:rsid w:val="008F619D"/>
    <w:rsid w:val="00911C3F"/>
    <w:rsid w:val="0091308C"/>
    <w:rsid w:val="0091725E"/>
    <w:rsid w:val="00917BE2"/>
    <w:rsid w:val="00920540"/>
    <w:rsid w:val="009277A1"/>
    <w:rsid w:val="0093309C"/>
    <w:rsid w:val="00935666"/>
    <w:rsid w:val="00936DE3"/>
    <w:rsid w:val="00936F4D"/>
    <w:rsid w:val="00944C99"/>
    <w:rsid w:val="00945130"/>
    <w:rsid w:val="00952D2D"/>
    <w:rsid w:val="009550E1"/>
    <w:rsid w:val="0096697E"/>
    <w:rsid w:val="00975A79"/>
    <w:rsid w:val="00982DC4"/>
    <w:rsid w:val="00985EA5"/>
    <w:rsid w:val="00993EF4"/>
    <w:rsid w:val="009A2761"/>
    <w:rsid w:val="009A4F9F"/>
    <w:rsid w:val="009A4FF7"/>
    <w:rsid w:val="009B11E4"/>
    <w:rsid w:val="009C6BB5"/>
    <w:rsid w:val="009C758D"/>
    <w:rsid w:val="009D682E"/>
    <w:rsid w:val="009D6E0B"/>
    <w:rsid w:val="009E5F02"/>
    <w:rsid w:val="009F28F8"/>
    <w:rsid w:val="009F4626"/>
    <w:rsid w:val="009F53FC"/>
    <w:rsid w:val="00A028D8"/>
    <w:rsid w:val="00A2145C"/>
    <w:rsid w:val="00A21D35"/>
    <w:rsid w:val="00A23923"/>
    <w:rsid w:val="00A30373"/>
    <w:rsid w:val="00A461AE"/>
    <w:rsid w:val="00A54221"/>
    <w:rsid w:val="00A613AA"/>
    <w:rsid w:val="00A64977"/>
    <w:rsid w:val="00A66741"/>
    <w:rsid w:val="00A667B1"/>
    <w:rsid w:val="00A761D6"/>
    <w:rsid w:val="00A8030E"/>
    <w:rsid w:val="00A805FD"/>
    <w:rsid w:val="00A806B6"/>
    <w:rsid w:val="00A9194E"/>
    <w:rsid w:val="00A95220"/>
    <w:rsid w:val="00AA0CA0"/>
    <w:rsid w:val="00AA7EF5"/>
    <w:rsid w:val="00AB0D34"/>
    <w:rsid w:val="00AB32C0"/>
    <w:rsid w:val="00AB5B8E"/>
    <w:rsid w:val="00AB7CB5"/>
    <w:rsid w:val="00AC06AE"/>
    <w:rsid w:val="00AC21BE"/>
    <w:rsid w:val="00AC4B59"/>
    <w:rsid w:val="00AC539A"/>
    <w:rsid w:val="00AF116E"/>
    <w:rsid w:val="00AF1AFD"/>
    <w:rsid w:val="00B01499"/>
    <w:rsid w:val="00B03D20"/>
    <w:rsid w:val="00B07968"/>
    <w:rsid w:val="00B21CEF"/>
    <w:rsid w:val="00B226AF"/>
    <w:rsid w:val="00B260BD"/>
    <w:rsid w:val="00B27189"/>
    <w:rsid w:val="00B30178"/>
    <w:rsid w:val="00B36F56"/>
    <w:rsid w:val="00B473A7"/>
    <w:rsid w:val="00B53093"/>
    <w:rsid w:val="00B538A6"/>
    <w:rsid w:val="00B55DFE"/>
    <w:rsid w:val="00B56AAF"/>
    <w:rsid w:val="00B57FE7"/>
    <w:rsid w:val="00B60AAE"/>
    <w:rsid w:val="00B625CB"/>
    <w:rsid w:val="00B67297"/>
    <w:rsid w:val="00B77947"/>
    <w:rsid w:val="00B9373A"/>
    <w:rsid w:val="00B960B2"/>
    <w:rsid w:val="00B962F1"/>
    <w:rsid w:val="00B96C8B"/>
    <w:rsid w:val="00BA0F1D"/>
    <w:rsid w:val="00BA2E04"/>
    <w:rsid w:val="00BA37F7"/>
    <w:rsid w:val="00BC2864"/>
    <w:rsid w:val="00BC48A0"/>
    <w:rsid w:val="00BE04BD"/>
    <w:rsid w:val="00BE1B4C"/>
    <w:rsid w:val="00BF193A"/>
    <w:rsid w:val="00BF279A"/>
    <w:rsid w:val="00BF2A5D"/>
    <w:rsid w:val="00BF43CE"/>
    <w:rsid w:val="00BF6EAF"/>
    <w:rsid w:val="00C10A10"/>
    <w:rsid w:val="00C171DF"/>
    <w:rsid w:val="00C210EB"/>
    <w:rsid w:val="00C213F4"/>
    <w:rsid w:val="00C230A2"/>
    <w:rsid w:val="00C327FC"/>
    <w:rsid w:val="00C35A16"/>
    <w:rsid w:val="00C422AC"/>
    <w:rsid w:val="00C43085"/>
    <w:rsid w:val="00C470D7"/>
    <w:rsid w:val="00C47957"/>
    <w:rsid w:val="00C56C0C"/>
    <w:rsid w:val="00C56ED2"/>
    <w:rsid w:val="00C65E9D"/>
    <w:rsid w:val="00C71B9F"/>
    <w:rsid w:val="00C71DA7"/>
    <w:rsid w:val="00C834E6"/>
    <w:rsid w:val="00C84BA5"/>
    <w:rsid w:val="00C904E9"/>
    <w:rsid w:val="00CA0062"/>
    <w:rsid w:val="00CA0E34"/>
    <w:rsid w:val="00CA2ECF"/>
    <w:rsid w:val="00CB13AC"/>
    <w:rsid w:val="00CB22E0"/>
    <w:rsid w:val="00CB26E4"/>
    <w:rsid w:val="00CB7B5C"/>
    <w:rsid w:val="00CD3069"/>
    <w:rsid w:val="00CD5C0D"/>
    <w:rsid w:val="00CD7EDD"/>
    <w:rsid w:val="00CE0CD6"/>
    <w:rsid w:val="00CE354A"/>
    <w:rsid w:val="00CE3C40"/>
    <w:rsid w:val="00CE7BF1"/>
    <w:rsid w:val="00CF2DFE"/>
    <w:rsid w:val="00CF491D"/>
    <w:rsid w:val="00CF5300"/>
    <w:rsid w:val="00D00807"/>
    <w:rsid w:val="00D2145A"/>
    <w:rsid w:val="00D22D84"/>
    <w:rsid w:val="00D27895"/>
    <w:rsid w:val="00D36073"/>
    <w:rsid w:val="00D60444"/>
    <w:rsid w:val="00D63175"/>
    <w:rsid w:val="00D65AD2"/>
    <w:rsid w:val="00D7733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8D"/>
    <w:rsid w:val="00DB5BB9"/>
    <w:rsid w:val="00DB659F"/>
    <w:rsid w:val="00DC16FA"/>
    <w:rsid w:val="00DC5709"/>
    <w:rsid w:val="00DD5623"/>
    <w:rsid w:val="00DD57BF"/>
    <w:rsid w:val="00DD5FAE"/>
    <w:rsid w:val="00DD7AC6"/>
    <w:rsid w:val="00DE1E9F"/>
    <w:rsid w:val="00DE37C1"/>
    <w:rsid w:val="00DE405F"/>
    <w:rsid w:val="00DF0355"/>
    <w:rsid w:val="00DF734B"/>
    <w:rsid w:val="00E12B8B"/>
    <w:rsid w:val="00E17CC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52B0"/>
    <w:rsid w:val="00E87D18"/>
    <w:rsid w:val="00E93433"/>
    <w:rsid w:val="00E94ADC"/>
    <w:rsid w:val="00EA2CEE"/>
    <w:rsid w:val="00EA4566"/>
    <w:rsid w:val="00EA6C99"/>
    <w:rsid w:val="00EA7419"/>
    <w:rsid w:val="00EB30A4"/>
    <w:rsid w:val="00EB6088"/>
    <w:rsid w:val="00EB7C45"/>
    <w:rsid w:val="00EC0329"/>
    <w:rsid w:val="00ED0FB0"/>
    <w:rsid w:val="00ED3016"/>
    <w:rsid w:val="00ED36A1"/>
    <w:rsid w:val="00ED550D"/>
    <w:rsid w:val="00ED67BC"/>
    <w:rsid w:val="00EE192F"/>
    <w:rsid w:val="00EF5196"/>
    <w:rsid w:val="00F02B88"/>
    <w:rsid w:val="00F033DC"/>
    <w:rsid w:val="00F06C16"/>
    <w:rsid w:val="00F154B2"/>
    <w:rsid w:val="00F15545"/>
    <w:rsid w:val="00F20EAC"/>
    <w:rsid w:val="00F3038E"/>
    <w:rsid w:val="00F32B0D"/>
    <w:rsid w:val="00F3339A"/>
    <w:rsid w:val="00F43491"/>
    <w:rsid w:val="00F5626E"/>
    <w:rsid w:val="00F61FDE"/>
    <w:rsid w:val="00F70F4D"/>
    <w:rsid w:val="00F711EF"/>
    <w:rsid w:val="00F74938"/>
    <w:rsid w:val="00F810AD"/>
    <w:rsid w:val="00F82185"/>
    <w:rsid w:val="00F8503A"/>
    <w:rsid w:val="00F87543"/>
    <w:rsid w:val="00F91F0F"/>
    <w:rsid w:val="00F92101"/>
    <w:rsid w:val="00FA2968"/>
    <w:rsid w:val="00FA3D30"/>
    <w:rsid w:val="00FA5AEF"/>
    <w:rsid w:val="00FA7B28"/>
    <w:rsid w:val="00FA7B29"/>
    <w:rsid w:val="00FB2416"/>
    <w:rsid w:val="00FB2774"/>
    <w:rsid w:val="00FB2945"/>
    <w:rsid w:val="00FB6817"/>
    <w:rsid w:val="00FB77DC"/>
    <w:rsid w:val="00FC3EDF"/>
    <w:rsid w:val="00FD2207"/>
    <w:rsid w:val="00FD6ED8"/>
    <w:rsid w:val="00FE17A7"/>
    <w:rsid w:val="00FE452E"/>
    <w:rsid w:val="00FE4BB6"/>
    <w:rsid w:val="00FE7DD8"/>
    <w:rsid w:val="00FF1E52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C37CD"/>
    <w:rPr>
      <w:rFonts w:ascii="AG Souvenir" w:hAnsi="AG Souvenir"/>
      <w:b/>
      <w:spacing w:val="38"/>
      <w:sz w:val="28"/>
    </w:rPr>
  </w:style>
  <w:style w:type="paragraph" w:customStyle="1" w:styleId="ConsPlusCell">
    <w:name w:val="ConsPlusCell"/>
    <w:rsid w:val="008C37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rsid w:val="000E4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485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E4850"/>
  </w:style>
  <w:style w:type="paragraph" w:styleId="ab">
    <w:name w:val="List Paragraph"/>
    <w:basedOn w:val="a"/>
    <w:uiPriority w:val="34"/>
    <w:qFormat/>
    <w:rsid w:val="0014150C"/>
    <w:pPr>
      <w:ind w:left="720"/>
      <w:contextualSpacing/>
    </w:pPr>
  </w:style>
  <w:style w:type="character" w:customStyle="1" w:styleId="ac">
    <w:name w:val="Основной текст_"/>
    <w:basedOn w:val="a0"/>
    <w:link w:val="20"/>
    <w:locked/>
    <w:rsid w:val="00FC3EDF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c"/>
    <w:rsid w:val="00FC3EDF"/>
    <w:pPr>
      <w:shd w:val="clear" w:color="auto" w:fill="FFFFFF"/>
      <w:spacing w:after="3240" w:line="0" w:lineRule="atLeast"/>
    </w:pPr>
    <w:rPr>
      <w:sz w:val="27"/>
      <w:szCs w:val="27"/>
    </w:rPr>
  </w:style>
  <w:style w:type="character" w:styleId="ad">
    <w:name w:val="Hyperlink"/>
    <w:basedOn w:val="a0"/>
    <w:rsid w:val="00917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8C37CD"/>
    <w:rPr>
      <w:rFonts w:ascii="AG Souvenir" w:hAnsi="AG Souvenir"/>
      <w:b/>
      <w:spacing w:val="38"/>
      <w:sz w:val="28"/>
    </w:rPr>
  </w:style>
  <w:style w:type="paragraph" w:customStyle="1" w:styleId="ConsPlusCell">
    <w:name w:val="ConsPlusCell"/>
    <w:rsid w:val="008C37C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rsid w:val="000E4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485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E4850"/>
  </w:style>
  <w:style w:type="paragraph" w:styleId="ab">
    <w:name w:val="List Paragraph"/>
    <w:basedOn w:val="a"/>
    <w:uiPriority w:val="34"/>
    <w:qFormat/>
    <w:rsid w:val="0014150C"/>
    <w:pPr>
      <w:ind w:left="720"/>
      <w:contextualSpacing/>
    </w:pPr>
  </w:style>
  <w:style w:type="character" w:customStyle="1" w:styleId="ac">
    <w:name w:val="Основной текст_"/>
    <w:basedOn w:val="a0"/>
    <w:link w:val="20"/>
    <w:locked/>
    <w:rsid w:val="00FC3EDF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c"/>
    <w:rsid w:val="00FC3EDF"/>
    <w:pPr>
      <w:shd w:val="clear" w:color="auto" w:fill="FFFFFF"/>
      <w:spacing w:after="3240" w:line="0" w:lineRule="atLeast"/>
    </w:pPr>
    <w:rPr>
      <w:sz w:val="27"/>
      <w:szCs w:val="27"/>
    </w:rPr>
  </w:style>
  <w:style w:type="character" w:styleId="ad">
    <w:name w:val="Hyperlink"/>
    <w:basedOn w:val="a0"/>
    <w:rsid w:val="00917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433DE665E157C71C38BC1798071E94E9DB8207A052E8DBEF6727E97u5J0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D62C48-0369-4698-A2A8-32EAF67B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224</TotalTime>
  <Pages>5</Pages>
  <Words>1152</Words>
  <Characters>10137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РОССИЙСКАЯ ФЕДЕРАЦИЯ</vt:lpstr>
      <vt:lpstr>РОСТОВСКАЯ ОБЛАСТЬ</vt:lpstr>
      <vt:lpstr/>
      <vt:lpstr>1.1. Настоящий Порядок разработан в целях установления правил, требований и посл</vt:lpstr>
      <vt:lpstr>1.2. Администрации Обливского района  является уполномоченным органом Обливског</vt:lpstr>
      <vt:lpstr>1.3. Участниками	процесса прогнозирования являются отраслевые (функциональные) </vt:lpstr>
      <vt:lpstr>1.5.	Долгосрочный и среднесрочный прогнозы разрабатываются на вариативной осно</vt:lpstr>
      <vt:lpstr>1.6. 	Разработка прогнозов включает в себя следующие этапы:</vt:lpstr>
      <vt:lpstr>1.6.1.Сбор уполномоченным органом от участников процесса прогнозирования данных</vt:lpstr>
      <vt:lpstr>1.6.2. Разработка уполномоченным органом проектов прогнозов.</vt:lpstr>
      <vt:lpstr>1.6.3. Общественное обсуждение проектов прогнозов.</vt:lpstr>
      <vt:lpstr>1.6.4.Утверждение (одобрение) прогнозов.</vt:lpstr>
      <vt:lpstr/>
      <vt:lpstr/>
      <vt:lpstr>2.2. Долгосрочный	прогноз разрабатывается на основе прогноза социально</vt:lpstr>
      <vt:lpstr>2.3. Решение о разработке долгосрочного прогноза с указанием срока, на</vt:lpstr>
      <vt:lpstr>2.4. Долгосрочный	прогноз утверждается правовым актом Администрации Обливского р</vt:lpstr>
      <vt:lpstr>2.6. По	предложению уполномоченного органа корректировка долгосрочного прогноза </vt:lpstr>
      <vt:lpstr/>
      <vt:lpstr>3. Разработка и корректировка прогноза социально-экономического развития муницип</vt:lpstr>
      <vt:lpstr/>
      <vt:lpstr>3.1.	Прогноз	социально-экономического развития муниципального образования Обливс</vt:lpstr>
      <vt:lpstr>3.2. Среднесрочный	прогноз разрабатывается на основе прогноза социально-экономич</vt:lpstr>
      <vt:lpstr>учетом основных направлений бюджетной политики и основных направлений налоговой </vt:lpstr>
      <vt:lpstr>3.2.1. Сроки разработки и корректировки среднесрочного прогноза Обливско</vt:lpstr>
      <vt:lpstr>3.2.2.  Среднесрочный	прогноз утверждается правовым актом Администрации </vt:lpstr>
      <vt:lpstr>3.3.	Корректировка	среднесрочного прогноза осуществляется в период дейст</vt:lpstr>
      <vt:lpstr>3.4.	Основаниями для корректировки среднесрочного прогноза является суще</vt:lpstr>
      <vt:lpstr/>
      <vt:lpstr>4. Общественное обсуждение проектов долгосрочного и среднесрочного   прогнозов</vt:lpstr>
      <vt:lpstr/>
      <vt:lpstr>4.1. В	целях обеспечения открытости и доступности информации проекты прогнозов п</vt:lpstr>
      <vt:lpstr>4.2. Уполномоченный	орган обеспечивает проведение процедуры общественн</vt:lpstr>
      <vt:lpstr>4.2.1. Срок	начала и окончания проведения общественного обсуждения про</vt:lpstr>
      <vt:lpstr>4.2.2. Адрес	электронной почты уполномоченного органа для направления </vt:lpstr>
      <vt:lpstr>4.2.3.Порядок направления предложений и замечаний к проектам прогнозов.</vt:lpstr>
      <vt:lpstr>4.3. Общественное обсуждение проводится в срок не менее 7 календарных дней со дн</vt:lpstr>
      <vt:lpstr>4.4. Предложения	и замечания к проектам прогнозов подлежат обязательно</vt:lpstr>
      <vt:lpstr/>
      <vt:lpstr>5. Мониторинг и контроль реализации прогнозов</vt:lpstr>
      <vt:lpstr/>
      <vt:lpstr>5.1. Мониторинг	и контроль реализации прогнозов осуществляется на ежего</vt:lpstr>
      <vt:lpstr>5.2. В	целях осуществления уполномоченным органом мониторинга и контрол</vt:lpstr>
      <vt:lpstr>5.3. Результатом проведенного мониторинга является оценка соответствия </vt:lpstr>
      <vt:lpstr/>
      <vt:lpstr/>
      <vt:lpstr/>
      <vt:lpstr/>
      <vt:lpstr/>
      <vt:lpstr>ЛИСТ СОГЛАСОВАНИЯ</vt:lpstr>
      <vt:lpstr/>
      <vt:lpstr/>
      <vt:lpstr>Документ визируют</vt:lpstr>
      <vt:lpstr/>
      <vt:lpstr/>
      <vt:lpstr>ИНФОРМАЦИОННЫЙ ЛИСТ</vt:lpstr>
      <vt:lpstr/>
      <vt:lpstr>СПИСОК РАССЫЛКИ</vt:lpstr>
    </vt:vector>
  </TitlesOfParts>
  <Company>Ростовская область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Ольга Станиславовна</cp:lastModifiedBy>
  <cp:revision>10</cp:revision>
  <cp:lastPrinted>2015-12-16T12:09:00Z</cp:lastPrinted>
  <dcterms:created xsi:type="dcterms:W3CDTF">2017-06-13T10:35:00Z</dcterms:created>
  <dcterms:modified xsi:type="dcterms:W3CDTF">2017-10-03T13:30:00Z</dcterms:modified>
</cp:coreProperties>
</file>